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F3620C" w14:textId="38DC0D41" w:rsidR="00735C9D" w:rsidRDefault="003F62FC">
      <w:pPr>
        <w:jc w:val="center"/>
        <w:rPr>
          <w:rFonts w:ascii="仿宋_GB2312" w:eastAsia="仿宋_GB2312"/>
          <w:b/>
          <w:bCs/>
          <w:color w:val="000000"/>
          <w:sz w:val="36"/>
          <w:szCs w:val="36"/>
        </w:rPr>
      </w:pPr>
      <w:r>
        <w:rPr>
          <w:rFonts w:ascii="仿宋_GB2312" w:eastAsia="仿宋_GB2312"/>
          <w:b/>
          <w:bCs/>
          <w:color w:val="000000"/>
          <w:sz w:val="36"/>
          <w:szCs w:val="36"/>
        </w:rPr>
        <w:t>无锡职业技术学院</w:t>
      </w:r>
      <w:r w:rsidR="001A3BCB">
        <w:rPr>
          <w:rFonts w:ascii="仿宋_GB2312" w:eastAsia="仿宋_GB2312" w:hint="eastAsia"/>
          <w:b/>
          <w:bCs/>
          <w:color w:val="000000"/>
          <w:sz w:val="36"/>
          <w:szCs w:val="36"/>
        </w:rPr>
        <w:t>《机械制造技术》</w:t>
      </w:r>
      <w:r w:rsidR="00911872">
        <w:rPr>
          <w:rFonts w:ascii="仿宋_GB2312" w:eastAsia="仿宋_GB2312" w:hint="eastAsia"/>
          <w:b/>
          <w:bCs/>
          <w:color w:val="000000"/>
          <w:sz w:val="36"/>
          <w:szCs w:val="36"/>
        </w:rPr>
        <w:t>教材配套工艺工装</w:t>
      </w:r>
      <w:r w:rsidR="0048484D">
        <w:rPr>
          <w:rFonts w:ascii="仿宋_GB2312" w:eastAsia="仿宋_GB2312" w:hint="eastAsia"/>
          <w:b/>
          <w:bCs/>
          <w:color w:val="000000"/>
          <w:sz w:val="36"/>
          <w:szCs w:val="36"/>
        </w:rPr>
        <w:t>资源</w:t>
      </w:r>
      <w:r w:rsidR="00C847D5">
        <w:rPr>
          <w:rFonts w:ascii="仿宋_GB2312" w:eastAsia="仿宋_GB2312" w:hint="eastAsia"/>
          <w:b/>
          <w:bCs/>
          <w:color w:val="000000"/>
          <w:sz w:val="36"/>
          <w:szCs w:val="36"/>
        </w:rPr>
        <w:t>包</w:t>
      </w:r>
      <w:r w:rsidR="0048484D">
        <w:rPr>
          <w:rFonts w:ascii="仿宋_GB2312" w:eastAsia="仿宋_GB2312" w:hint="eastAsia"/>
          <w:b/>
          <w:bCs/>
          <w:color w:val="000000"/>
          <w:sz w:val="36"/>
          <w:szCs w:val="36"/>
        </w:rPr>
        <w:t>采购</w:t>
      </w:r>
      <w:r>
        <w:rPr>
          <w:rFonts w:ascii="仿宋_GB2312" w:eastAsia="仿宋_GB2312" w:hint="eastAsia"/>
          <w:b/>
          <w:bCs/>
          <w:color w:val="000000"/>
          <w:sz w:val="36"/>
          <w:szCs w:val="36"/>
        </w:rPr>
        <w:t>（</w:t>
      </w:r>
      <w:r>
        <w:rPr>
          <w:rFonts w:ascii="仿宋_GB2312" w:eastAsia="仿宋_GB2312" w:hint="eastAsia"/>
          <w:b/>
          <w:bCs/>
          <w:color w:val="000000" w:themeColor="text1"/>
          <w:sz w:val="36"/>
          <w:szCs w:val="36"/>
        </w:rPr>
        <w:t>XJ-</w:t>
      </w:r>
      <w:r w:rsidR="0048484D">
        <w:rPr>
          <w:rFonts w:ascii="仿宋_GB2312" w:eastAsia="仿宋_GB2312"/>
          <w:b/>
          <w:bCs/>
          <w:color w:val="000000" w:themeColor="text1"/>
          <w:sz w:val="36"/>
          <w:szCs w:val="36"/>
        </w:rPr>
        <w:t>JXXY-</w:t>
      </w:r>
      <w:r>
        <w:rPr>
          <w:rFonts w:ascii="仿宋_GB2312" w:eastAsia="仿宋_GB2312" w:hint="eastAsia"/>
          <w:b/>
          <w:bCs/>
          <w:color w:val="000000" w:themeColor="text1"/>
          <w:sz w:val="36"/>
          <w:szCs w:val="36"/>
        </w:rPr>
        <w:t>202</w:t>
      </w:r>
      <w:r w:rsidR="001A3BCB">
        <w:rPr>
          <w:rFonts w:ascii="仿宋_GB2312" w:eastAsia="仿宋_GB2312"/>
          <w:b/>
          <w:bCs/>
          <w:color w:val="000000" w:themeColor="text1"/>
          <w:sz w:val="36"/>
          <w:szCs w:val="36"/>
        </w:rPr>
        <w:t>306</w:t>
      </w:r>
      <w:r>
        <w:rPr>
          <w:rFonts w:ascii="仿宋_GB2312" w:eastAsia="仿宋_GB2312" w:hint="eastAsia"/>
          <w:b/>
          <w:bCs/>
          <w:color w:val="000000" w:themeColor="text1"/>
          <w:sz w:val="36"/>
          <w:szCs w:val="36"/>
        </w:rPr>
        <w:t>-</w:t>
      </w:r>
      <w:r w:rsidR="00203886">
        <w:rPr>
          <w:rFonts w:ascii="仿宋_GB2312" w:eastAsia="仿宋_GB2312"/>
          <w:b/>
          <w:bCs/>
          <w:color w:val="000000" w:themeColor="text1"/>
          <w:sz w:val="36"/>
          <w:szCs w:val="36"/>
        </w:rPr>
        <w:t>005</w:t>
      </w:r>
      <w:r>
        <w:rPr>
          <w:rFonts w:ascii="仿宋_GB2312" w:eastAsia="仿宋_GB2312" w:hint="eastAsia"/>
          <w:b/>
          <w:bCs/>
          <w:color w:val="000000"/>
          <w:sz w:val="36"/>
          <w:szCs w:val="36"/>
        </w:rPr>
        <w:t>）</w:t>
      </w:r>
      <w:r w:rsidR="00B04C13">
        <w:rPr>
          <w:rFonts w:ascii="仿宋_GB2312" w:eastAsia="仿宋_GB2312" w:hint="eastAsia"/>
          <w:b/>
          <w:bCs/>
          <w:color w:val="000000"/>
          <w:sz w:val="36"/>
          <w:szCs w:val="36"/>
        </w:rPr>
        <w:t>二次</w:t>
      </w:r>
      <w:bookmarkStart w:id="0" w:name="_GoBack"/>
      <w:bookmarkEnd w:id="0"/>
    </w:p>
    <w:tbl>
      <w:tblPr>
        <w:tblW w:w="1444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1843"/>
        <w:gridCol w:w="1417"/>
        <w:gridCol w:w="1115"/>
        <w:gridCol w:w="1651"/>
        <w:gridCol w:w="1853"/>
        <w:gridCol w:w="3319"/>
        <w:gridCol w:w="1276"/>
      </w:tblGrid>
      <w:tr w:rsidR="00735C9D" w14:paraId="27F4BB70" w14:textId="77777777" w:rsidTr="00775042">
        <w:trPr>
          <w:trHeight w:val="652"/>
        </w:trPr>
        <w:tc>
          <w:tcPr>
            <w:tcW w:w="7996" w:type="dxa"/>
            <w:gridSpan w:val="5"/>
            <w:tcBorders>
              <w:right w:val="dotDotDash" w:sz="18" w:space="0" w:color="auto"/>
            </w:tcBorders>
            <w:vAlign w:val="center"/>
          </w:tcPr>
          <w:p w14:paraId="1B0530FE" w14:textId="08CE2CD0" w:rsidR="00735C9D" w:rsidRDefault="003F62FC" w:rsidP="00417792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采购人发出询价时间：</w:t>
            </w:r>
            <w:r w:rsidRPr="009D2F41">
              <w:rPr>
                <w:rFonts w:hint="eastAsia"/>
                <w:b/>
                <w:sz w:val="24"/>
              </w:rPr>
              <w:t>202</w:t>
            </w:r>
            <w:r w:rsidR="001A3BCB">
              <w:rPr>
                <w:b/>
                <w:sz w:val="24"/>
              </w:rPr>
              <w:t>3</w:t>
            </w:r>
            <w:r w:rsidRPr="009D2F41">
              <w:rPr>
                <w:rFonts w:hint="eastAsia"/>
                <w:b/>
                <w:sz w:val="24"/>
              </w:rPr>
              <w:t>年</w:t>
            </w:r>
            <w:r w:rsidR="00417792">
              <w:rPr>
                <w:b/>
                <w:sz w:val="24"/>
              </w:rPr>
              <w:t>7</w:t>
            </w:r>
            <w:r w:rsidRPr="009D2F41">
              <w:rPr>
                <w:rFonts w:hint="eastAsia"/>
                <w:b/>
                <w:sz w:val="24"/>
              </w:rPr>
              <w:t>月</w:t>
            </w:r>
            <w:r w:rsidR="00417792">
              <w:rPr>
                <w:b/>
                <w:sz w:val="24"/>
              </w:rPr>
              <w:t>5</w:t>
            </w:r>
            <w:r w:rsidRPr="009D2F41">
              <w:rPr>
                <w:rFonts w:hint="eastAsia"/>
                <w:b/>
                <w:sz w:val="24"/>
              </w:rPr>
              <w:t>日</w:t>
            </w:r>
          </w:p>
        </w:tc>
        <w:tc>
          <w:tcPr>
            <w:tcW w:w="1853" w:type="dxa"/>
            <w:tcBorders>
              <w:top w:val="double" w:sz="4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14:paraId="31353074" w14:textId="77777777" w:rsidR="00735C9D" w:rsidRDefault="003F62FC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供应商报价时间</w:t>
            </w:r>
          </w:p>
        </w:tc>
        <w:tc>
          <w:tcPr>
            <w:tcW w:w="4595" w:type="dxa"/>
            <w:gridSpan w:val="2"/>
            <w:tcBorders>
              <w:top w:val="double" w:sz="4" w:space="0" w:color="auto"/>
              <w:bottom w:val="single" w:sz="6" w:space="0" w:color="auto"/>
            </w:tcBorders>
          </w:tcPr>
          <w:p w14:paraId="6090A41C" w14:textId="19EDC41E" w:rsidR="00735C9D" w:rsidRDefault="00735C9D">
            <w:pPr>
              <w:jc w:val="left"/>
              <w:rPr>
                <w:b/>
                <w:sz w:val="24"/>
              </w:rPr>
            </w:pPr>
          </w:p>
        </w:tc>
      </w:tr>
      <w:tr w:rsidR="00735C9D" w14:paraId="75DA5D94" w14:textId="77777777" w:rsidTr="0016214A">
        <w:trPr>
          <w:trHeight w:val="637"/>
        </w:trPr>
        <w:tc>
          <w:tcPr>
            <w:tcW w:w="1970" w:type="dxa"/>
            <w:vAlign w:val="center"/>
          </w:tcPr>
          <w:p w14:paraId="72C7756D" w14:textId="77777777" w:rsidR="00735C9D" w:rsidRDefault="003F62FC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采购人全称</w:t>
            </w:r>
          </w:p>
        </w:tc>
        <w:tc>
          <w:tcPr>
            <w:tcW w:w="6026" w:type="dxa"/>
            <w:gridSpan w:val="4"/>
            <w:tcBorders>
              <w:right w:val="dotDotDash" w:sz="18" w:space="0" w:color="auto"/>
            </w:tcBorders>
            <w:vAlign w:val="center"/>
          </w:tcPr>
          <w:p w14:paraId="68F0CA36" w14:textId="77777777" w:rsidR="00735C9D" w:rsidRDefault="003F62FC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无锡职业技术学院</w:t>
            </w:r>
          </w:p>
        </w:tc>
        <w:tc>
          <w:tcPr>
            <w:tcW w:w="1853" w:type="dxa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14:paraId="788A5DF1" w14:textId="77777777" w:rsidR="00735C9D" w:rsidRDefault="003F62FC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供应商全称</w:t>
            </w:r>
            <w:r>
              <w:rPr>
                <w:rFonts w:hint="eastAsia"/>
                <w:b/>
                <w:sz w:val="24"/>
              </w:rPr>
              <w:t>(</w:t>
            </w:r>
            <w:r>
              <w:rPr>
                <w:rFonts w:hint="eastAsia"/>
                <w:b/>
                <w:sz w:val="24"/>
              </w:rPr>
              <w:t>公章</w:t>
            </w:r>
            <w:r>
              <w:rPr>
                <w:rFonts w:hint="eastAsia"/>
                <w:b/>
                <w:sz w:val="24"/>
              </w:rPr>
              <w:t>)</w:t>
            </w:r>
          </w:p>
        </w:tc>
        <w:tc>
          <w:tcPr>
            <w:tcW w:w="459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6F42EF11" w14:textId="51896014" w:rsidR="00735C9D" w:rsidRDefault="00735C9D">
            <w:pPr>
              <w:jc w:val="left"/>
              <w:rPr>
                <w:b/>
                <w:sz w:val="24"/>
              </w:rPr>
            </w:pPr>
          </w:p>
        </w:tc>
      </w:tr>
      <w:tr w:rsidR="00735C9D" w14:paraId="0BD65FA0" w14:textId="77777777" w:rsidTr="0016214A">
        <w:trPr>
          <w:trHeight w:val="637"/>
        </w:trPr>
        <w:tc>
          <w:tcPr>
            <w:tcW w:w="1970" w:type="dxa"/>
            <w:vAlign w:val="center"/>
          </w:tcPr>
          <w:p w14:paraId="5544E117" w14:textId="77777777" w:rsidR="00735C9D" w:rsidRDefault="003F62FC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采购人详细地址</w:t>
            </w:r>
          </w:p>
        </w:tc>
        <w:tc>
          <w:tcPr>
            <w:tcW w:w="6026" w:type="dxa"/>
            <w:gridSpan w:val="4"/>
            <w:tcBorders>
              <w:right w:val="dotDotDash" w:sz="18" w:space="0" w:color="auto"/>
            </w:tcBorders>
            <w:vAlign w:val="center"/>
          </w:tcPr>
          <w:p w14:paraId="4E7BFF9A" w14:textId="18AA0677" w:rsidR="00735C9D" w:rsidRDefault="00354365">
            <w:pPr>
              <w:rPr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无锡市高浪西路</w:t>
            </w:r>
            <w:r>
              <w:rPr>
                <w:rFonts w:hint="eastAsia"/>
                <w:b/>
                <w:color w:val="000000"/>
                <w:sz w:val="24"/>
              </w:rPr>
              <w:t>1</w:t>
            </w:r>
            <w:r>
              <w:rPr>
                <w:b/>
                <w:color w:val="000000"/>
                <w:sz w:val="24"/>
              </w:rPr>
              <w:t>600</w:t>
            </w:r>
            <w:r>
              <w:rPr>
                <w:rFonts w:hint="eastAsia"/>
                <w:b/>
                <w:color w:val="000000"/>
                <w:sz w:val="24"/>
              </w:rPr>
              <w:t>号</w:t>
            </w:r>
          </w:p>
        </w:tc>
        <w:tc>
          <w:tcPr>
            <w:tcW w:w="1853" w:type="dxa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14:paraId="0609A565" w14:textId="77777777" w:rsidR="00735C9D" w:rsidRDefault="003F62FC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供应商详细地址</w:t>
            </w:r>
          </w:p>
        </w:tc>
        <w:tc>
          <w:tcPr>
            <w:tcW w:w="459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3B1ABD21" w14:textId="1E37CD6A" w:rsidR="00735C9D" w:rsidRDefault="003F62FC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　</w:t>
            </w:r>
          </w:p>
        </w:tc>
      </w:tr>
      <w:tr w:rsidR="005C4CDA" w14:paraId="6441058E" w14:textId="77777777" w:rsidTr="0016214A">
        <w:trPr>
          <w:trHeight w:val="479"/>
        </w:trPr>
        <w:tc>
          <w:tcPr>
            <w:tcW w:w="1970" w:type="dxa"/>
            <w:vAlign w:val="center"/>
          </w:tcPr>
          <w:p w14:paraId="3A1F3F4A" w14:textId="77777777" w:rsidR="005C4CDA" w:rsidRDefault="005C4CDA">
            <w:pPr>
              <w:spacing w:line="50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经办人</w:t>
            </w:r>
          </w:p>
        </w:tc>
        <w:tc>
          <w:tcPr>
            <w:tcW w:w="1843" w:type="dxa"/>
            <w:vAlign w:val="center"/>
          </w:tcPr>
          <w:p w14:paraId="5BCBBC45" w14:textId="0865A4AE" w:rsidR="005C4CDA" w:rsidRPr="005C4CDA" w:rsidRDefault="005C4CDA">
            <w:pPr>
              <w:jc w:val="center"/>
              <w:rPr>
                <w:b/>
                <w:sz w:val="24"/>
              </w:rPr>
            </w:pPr>
            <w:r w:rsidRPr="005C4CDA">
              <w:rPr>
                <w:b/>
              </w:rPr>
              <w:t>马</w:t>
            </w:r>
            <w:r w:rsidRPr="005C4CDA">
              <w:rPr>
                <w:rFonts w:hint="eastAsia"/>
                <w:b/>
              </w:rPr>
              <w:t>老师</w:t>
            </w:r>
          </w:p>
        </w:tc>
        <w:tc>
          <w:tcPr>
            <w:tcW w:w="1417" w:type="dxa"/>
            <w:tcBorders>
              <w:right w:val="dotDotDash" w:sz="18" w:space="0" w:color="auto"/>
            </w:tcBorders>
            <w:vAlign w:val="center"/>
          </w:tcPr>
          <w:p w14:paraId="6B873554" w14:textId="77777777" w:rsidR="005C4CDA" w:rsidRPr="005C4CDA" w:rsidRDefault="005C4CDA">
            <w:pPr>
              <w:rPr>
                <w:b/>
                <w:sz w:val="24"/>
              </w:rPr>
            </w:pPr>
            <w:r w:rsidRPr="005C4CDA">
              <w:rPr>
                <w:rFonts w:hint="eastAsia"/>
                <w:b/>
                <w:sz w:val="24"/>
              </w:rPr>
              <w:t>电话</w:t>
            </w:r>
          </w:p>
        </w:tc>
        <w:tc>
          <w:tcPr>
            <w:tcW w:w="2766" w:type="dxa"/>
            <w:gridSpan w:val="2"/>
            <w:tcBorders>
              <w:right w:val="dotDotDash" w:sz="18" w:space="0" w:color="auto"/>
            </w:tcBorders>
            <w:vAlign w:val="center"/>
          </w:tcPr>
          <w:p w14:paraId="241CE65A" w14:textId="640F6833" w:rsidR="005C4CDA" w:rsidRPr="005C4CDA" w:rsidRDefault="005C4CDA">
            <w:pPr>
              <w:rPr>
                <w:b/>
                <w:sz w:val="24"/>
              </w:rPr>
            </w:pPr>
            <w:r w:rsidRPr="005C4CDA">
              <w:rPr>
                <w:b/>
                <w:sz w:val="24"/>
              </w:rPr>
              <w:t>17625867267</w:t>
            </w:r>
          </w:p>
        </w:tc>
        <w:tc>
          <w:tcPr>
            <w:tcW w:w="1853" w:type="dxa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14:paraId="03BDD6C0" w14:textId="77777777" w:rsidR="005C4CDA" w:rsidRDefault="005C4CDA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授权代表及联系电话</w:t>
            </w:r>
          </w:p>
        </w:tc>
        <w:tc>
          <w:tcPr>
            <w:tcW w:w="459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24E4453D" w14:textId="5DD00F6E" w:rsidR="005C4CDA" w:rsidRDefault="005C4CDA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　</w:t>
            </w:r>
          </w:p>
        </w:tc>
      </w:tr>
      <w:tr w:rsidR="00BF7447" w14:paraId="12688997" w14:textId="77777777" w:rsidTr="0016214A">
        <w:trPr>
          <w:trHeight w:val="687"/>
        </w:trPr>
        <w:tc>
          <w:tcPr>
            <w:tcW w:w="1970" w:type="dxa"/>
            <w:vAlign w:val="center"/>
          </w:tcPr>
          <w:p w14:paraId="2D7F14F8" w14:textId="77777777" w:rsidR="00BF7447" w:rsidRDefault="00BF7447">
            <w:pPr>
              <w:spacing w:line="50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设备名称</w:t>
            </w:r>
          </w:p>
        </w:tc>
        <w:tc>
          <w:tcPr>
            <w:tcW w:w="4375" w:type="dxa"/>
            <w:gridSpan w:val="3"/>
            <w:vAlign w:val="center"/>
          </w:tcPr>
          <w:p w14:paraId="7F5435A6" w14:textId="77777777" w:rsidR="00BF7447" w:rsidRDefault="00BF744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品牌、规格、型号</w:t>
            </w:r>
          </w:p>
        </w:tc>
        <w:tc>
          <w:tcPr>
            <w:tcW w:w="1651" w:type="dxa"/>
            <w:tcBorders>
              <w:right w:val="dotDotDash" w:sz="18" w:space="0" w:color="auto"/>
            </w:tcBorders>
            <w:vAlign w:val="center"/>
          </w:tcPr>
          <w:p w14:paraId="5C9B0D0D" w14:textId="77777777" w:rsidR="00BF7447" w:rsidRDefault="00BF744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5172" w:type="dxa"/>
            <w:gridSpan w:val="2"/>
            <w:tcBorders>
              <w:top w:val="single" w:sz="6" w:space="0" w:color="auto"/>
              <w:left w:val="dotDotDash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508D5B" w14:textId="77777777" w:rsidR="00BF7447" w:rsidRDefault="00BF7447">
            <w:pPr>
              <w:widowControl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响应品牌、规格、型号及主要性能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625C7A3" w14:textId="3F66E0FB" w:rsidR="00BF7447" w:rsidRDefault="00BF7447">
            <w:pPr>
              <w:widowControl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单价</w:t>
            </w:r>
            <w:r w:rsidR="0043298C">
              <w:rPr>
                <w:rFonts w:hint="eastAsia"/>
                <w:b/>
                <w:sz w:val="24"/>
              </w:rPr>
              <w:t>/</w:t>
            </w:r>
            <w:r w:rsidR="0043298C">
              <w:rPr>
                <w:rFonts w:hint="eastAsia"/>
                <w:b/>
                <w:sz w:val="24"/>
              </w:rPr>
              <w:t>数量</w:t>
            </w:r>
          </w:p>
        </w:tc>
      </w:tr>
      <w:tr w:rsidR="00FF6942" w14:paraId="483E8CA9" w14:textId="77777777" w:rsidTr="0016214A">
        <w:trPr>
          <w:trHeight w:val="1075"/>
        </w:trPr>
        <w:tc>
          <w:tcPr>
            <w:tcW w:w="1970" w:type="dxa"/>
            <w:vAlign w:val="center"/>
          </w:tcPr>
          <w:p w14:paraId="60210BC8" w14:textId="04183D6B" w:rsidR="00FF6942" w:rsidRPr="003F4013" w:rsidRDefault="003F4013" w:rsidP="00FF6942">
            <w:pPr>
              <w:spacing w:line="35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F4013">
              <w:rPr>
                <w:rFonts w:asciiTheme="minorEastAsia" w:eastAsiaTheme="minorEastAsia" w:hAnsiTheme="minorEastAsia" w:hint="eastAsia"/>
                <w:bCs/>
                <w:color w:val="000000"/>
                <w:sz w:val="24"/>
                <w:szCs w:val="24"/>
              </w:rPr>
              <w:t>《机械制造技术》教材配套工艺工装资源包</w:t>
            </w:r>
          </w:p>
        </w:tc>
        <w:tc>
          <w:tcPr>
            <w:tcW w:w="4375" w:type="dxa"/>
            <w:gridSpan w:val="3"/>
            <w:vAlign w:val="center"/>
          </w:tcPr>
          <w:p w14:paraId="626B93A3" w14:textId="0F982C21" w:rsidR="00FF6942" w:rsidRPr="00D20E5A" w:rsidRDefault="00FF6942" w:rsidP="00FF6942">
            <w:pPr>
              <w:pStyle w:val="a0"/>
              <w:rPr>
                <w:rFonts w:hAnsi="宋体" w:cs="宋体"/>
                <w:color w:val="000000"/>
                <w:kern w:val="0"/>
                <w:szCs w:val="21"/>
              </w:rPr>
            </w:pPr>
            <w:r w:rsidRPr="00D20E5A">
              <w:rPr>
                <w:rFonts w:hAnsi="宋体" w:cs="宋体" w:hint="eastAsia"/>
                <w:color w:val="000000"/>
                <w:kern w:val="0"/>
                <w:szCs w:val="21"/>
              </w:rPr>
              <w:t>对产品中典型零件，包括轴套（ZCLJSQ-010）、后盖（ZCLJSQ-010）、轴类（ZCLJSQ-010）、基础件（ZCLJSQ-010）定制加工工艺仿真动画；套类（YJJSQ-020）、连杆（YJJSQ-020）、轴类（YJJSQ-020）、盖类（YJJSQ-020）、箱体类（YJJSQ-020）定制智能产线上数控加工工艺仿真</w:t>
            </w:r>
            <w:r w:rsidR="00D76568" w:rsidRPr="00D20E5A">
              <w:rPr>
                <w:rFonts w:hAnsi="宋体" w:cs="宋体" w:hint="eastAsia"/>
                <w:color w:val="000000"/>
                <w:kern w:val="0"/>
                <w:szCs w:val="21"/>
              </w:rPr>
              <w:t>动画</w:t>
            </w:r>
            <w:r w:rsidRPr="00D20E5A">
              <w:rPr>
                <w:rFonts w:hAnsi="宋体" w:cs="宋体" w:hint="eastAsia"/>
                <w:color w:val="000000"/>
                <w:kern w:val="0"/>
                <w:szCs w:val="21"/>
              </w:rPr>
              <w:t>模拟。按给定工艺三卡执行，操作演示过程包括：夹具使用、</w:t>
            </w:r>
            <w:r w:rsidRPr="00D20E5A">
              <w:rPr>
                <w:rFonts w:hAnsi="宋体" w:cs="宋体"/>
                <w:color w:val="000000"/>
                <w:kern w:val="0"/>
                <w:szCs w:val="21"/>
              </w:rPr>
              <w:t>安装毛坯、刀具</w:t>
            </w:r>
            <w:r w:rsidRPr="00D20E5A">
              <w:rPr>
                <w:rFonts w:hAnsi="宋体" w:cs="宋体" w:hint="eastAsia"/>
                <w:color w:val="000000"/>
                <w:kern w:val="0"/>
                <w:szCs w:val="21"/>
              </w:rPr>
              <w:t>运用、加工过程等，要求合理、真实，能与实操过程达到完全吻合。</w:t>
            </w:r>
          </w:p>
          <w:p w14:paraId="0AEE95DB" w14:textId="77777777" w:rsidR="009B3146" w:rsidRPr="00D20E5A" w:rsidRDefault="009B3146" w:rsidP="009B3146">
            <w:pPr>
              <w:pStyle w:val="a0"/>
              <w:rPr>
                <w:rFonts w:hAnsi="宋体" w:cs="宋体"/>
                <w:color w:val="auto"/>
                <w:kern w:val="0"/>
                <w:szCs w:val="21"/>
              </w:rPr>
            </w:pPr>
            <w:r w:rsidRPr="00D20E5A">
              <w:rPr>
                <w:rFonts w:hAnsi="宋体" w:cs="宋体" w:hint="eastAsia"/>
                <w:b/>
                <w:bCs/>
                <w:color w:val="auto"/>
                <w:kern w:val="0"/>
                <w:szCs w:val="21"/>
              </w:rPr>
              <w:t>软件标准：</w:t>
            </w:r>
            <w:r w:rsidRPr="00D20E5A">
              <w:rPr>
                <w:rFonts w:hAnsi="宋体" w:cs="宋体" w:hint="eastAsia"/>
                <w:color w:val="auto"/>
                <w:kern w:val="0"/>
                <w:szCs w:val="21"/>
              </w:rPr>
              <w:t>主流</w:t>
            </w:r>
            <w:r w:rsidRPr="00D20E5A">
              <w:rPr>
                <w:rFonts w:hAnsi="宋体" w:cs="宋体"/>
                <w:color w:val="auto"/>
                <w:kern w:val="0"/>
                <w:szCs w:val="21"/>
              </w:rPr>
              <w:t>GCC</w:t>
            </w:r>
            <w:r w:rsidRPr="00D20E5A">
              <w:rPr>
                <w:rFonts w:hAnsi="宋体" w:cs="宋体" w:hint="eastAsia"/>
                <w:color w:val="auto"/>
                <w:kern w:val="0"/>
                <w:szCs w:val="21"/>
              </w:rPr>
              <w:t>类软件，包括但不限于</w:t>
            </w:r>
            <w:r w:rsidRPr="00D20E5A">
              <w:rPr>
                <w:rFonts w:hAnsi="宋体" w:cs="宋体" w:hint="eastAsia"/>
                <w:color w:val="auto"/>
                <w:kern w:val="0"/>
                <w:szCs w:val="21"/>
              </w:rPr>
              <w:lastRenderedPageBreak/>
              <w:t>3</w:t>
            </w:r>
            <w:r w:rsidRPr="00D20E5A">
              <w:rPr>
                <w:rFonts w:hAnsi="宋体" w:cs="宋体"/>
                <w:color w:val="auto"/>
                <w:kern w:val="0"/>
                <w:szCs w:val="21"/>
              </w:rPr>
              <w:t>dmax</w:t>
            </w:r>
            <w:r w:rsidRPr="00D20E5A">
              <w:rPr>
                <w:rFonts w:hAnsi="宋体" w:cs="宋体" w:hint="eastAsia"/>
                <w:color w:val="auto"/>
                <w:kern w:val="0"/>
                <w:szCs w:val="21"/>
              </w:rPr>
              <w:t>、M</w:t>
            </w:r>
            <w:r w:rsidRPr="00D20E5A">
              <w:rPr>
                <w:rFonts w:hAnsi="宋体" w:cs="宋体"/>
                <w:color w:val="auto"/>
                <w:kern w:val="0"/>
                <w:szCs w:val="21"/>
              </w:rPr>
              <w:t>aya</w:t>
            </w:r>
            <w:r w:rsidRPr="00D20E5A">
              <w:rPr>
                <w:rFonts w:hAnsi="宋体" w:cs="宋体" w:hint="eastAsia"/>
                <w:color w:val="auto"/>
                <w:kern w:val="0"/>
                <w:szCs w:val="21"/>
              </w:rPr>
              <w:t>、C</w:t>
            </w:r>
            <w:r w:rsidRPr="00D20E5A">
              <w:rPr>
                <w:rFonts w:hAnsi="宋体" w:cs="宋体"/>
                <w:color w:val="auto"/>
                <w:kern w:val="0"/>
                <w:szCs w:val="21"/>
              </w:rPr>
              <w:t>4D</w:t>
            </w:r>
            <w:r w:rsidRPr="00D20E5A">
              <w:rPr>
                <w:rFonts w:hAnsi="宋体" w:cs="宋体" w:hint="eastAsia"/>
                <w:color w:val="auto"/>
                <w:kern w:val="0"/>
                <w:szCs w:val="21"/>
              </w:rPr>
              <w:t>、B</w:t>
            </w:r>
            <w:r w:rsidRPr="00D20E5A">
              <w:rPr>
                <w:rFonts w:hAnsi="宋体" w:cs="宋体"/>
                <w:color w:val="auto"/>
                <w:kern w:val="0"/>
                <w:szCs w:val="21"/>
              </w:rPr>
              <w:t>lender</w:t>
            </w:r>
            <w:r w:rsidRPr="00D20E5A">
              <w:rPr>
                <w:rFonts w:hAnsi="宋体" w:cs="宋体" w:hint="eastAsia"/>
                <w:color w:val="auto"/>
                <w:kern w:val="0"/>
                <w:szCs w:val="21"/>
              </w:rPr>
              <w:t>。</w:t>
            </w:r>
          </w:p>
          <w:p w14:paraId="7DF7BA09" w14:textId="77777777" w:rsidR="009B3146" w:rsidRPr="00D20E5A" w:rsidRDefault="009B3146" w:rsidP="009B3146">
            <w:pPr>
              <w:pStyle w:val="a0"/>
              <w:rPr>
                <w:rFonts w:hAnsi="宋体" w:cs="宋体"/>
                <w:color w:val="auto"/>
                <w:kern w:val="0"/>
                <w:szCs w:val="21"/>
              </w:rPr>
            </w:pPr>
            <w:r w:rsidRPr="00D20E5A">
              <w:rPr>
                <w:rFonts w:hAnsi="宋体" w:cs="宋体" w:hint="eastAsia"/>
                <w:b/>
                <w:bCs/>
                <w:color w:val="auto"/>
                <w:kern w:val="0"/>
                <w:szCs w:val="21"/>
              </w:rPr>
              <w:t>建模标准：</w:t>
            </w:r>
            <w:r w:rsidRPr="00D20E5A">
              <w:rPr>
                <w:rFonts w:hAnsi="宋体" w:cs="宋体" w:hint="eastAsia"/>
                <w:color w:val="auto"/>
                <w:kern w:val="0"/>
                <w:szCs w:val="21"/>
              </w:rPr>
              <w:t>模型使用</w:t>
            </w:r>
            <w:r w:rsidRPr="00D20E5A">
              <w:rPr>
                <w:rFonts w:hAnsi="宋体" w:cs="宋体"/>
                <w:color w:val="auto"/>
                <w:kern w:val="0"/>
                <w:szCs w:val="21"/>
              </w:rPr>
              <w:t>polygon</w:t>
            </w:r>
            <w:r w:rsidRPr="00D20E5A">
              <w:rPr>
                <w:rFonts w:hAnsi="宋体" w:cs="宋体" w:hint="eastAsia"/>
                <w:color w:val="auto"/>
                <w:kern w:val="0"/>
                <w:szCs w:val="21"/>
              </w:rPr>
              <w:t>建模，要求布线合理，建模规范，有效规避极点、三角面，材质与贴图采用 PBR 流程，要求尺寸比例正确，写实质感，建成之后可根据实际演示标准合理优化片段数，有序合并临近模型或同一材质模型。</w:t>
            </w:r>
          </w:p>
          <w:p w14:paraId="23A8F66A" w14:textId="77777777" w:rsidR="009B3146" w:rsidRPr="00D20E5A" w:rsidRDefault="009B3146" w:rsidP="009B3146">
            <w:pPr>
              <w:pStyle w:val="a0"/>
              <w:rPr>
                <w:rFonts w:hAnsi="宋体" w:cs="宋体"/>
                <w:color w:val="000000"/>
                <w:kern w:val="0"/>
                <w:szCs w:val="21"/>
              </w:rPr>
            </w:pPr>
            <w:r w:rsidRPr="00D20E5A">
              <w:rPr>
                <w:rFonts w:hAnsi="宋体" w:cs="宋体" w:hint="eastAsia"/>
                <w:b/>
                <w:bCs/>
                <w:color w:val="000000"/>
                <w:kern w:val="0"/>
                <w:szCs w:val="21"/>
              </w:rPr>
              <w:t>优化标准：</w:t>
            </w:r>
            <w:r w:rsidRPr="00D20E5A">
              <w:rPr>
                <w:rFonts w:hAnsi="宋体" w:cs="宋体" w:hint="eastAsia"/>
                <w:color w:val="000000"/>
                <w:kern w:val="0"/>
                <w:szCs w:val="21"/>
              </w:rPr>
              <w:t>(1) 在保证模型完整性、细节性的基础上尽量减少每个物体上的多边形数量; (2)面数合理，相关模型合并到位; (3)可使用Opaque贴图（不透明贴图）</w:t>
            </w:r>
            <w:r w:rsidRPr="00D20E5A">
              <w:rPr>
                <w:rFonts w:hAnsi="宋体" w:cs="宋体"/>
                <w:color w:val="000000"/>
                <w:kern w:val="0"/>
                <w:szCs w:val="21"/>
              </w:rPr>
              <w:t>;</w:t>
            </w:r>
            <w:r w:rsidRPr="00D20E5A">
              <w:rPr>
                <w:rFonts w:hAnsi="宋体" w:cs="宋体" w:hint="eastAsia"/>
                <w:color w:val="000000"/>
                <w:kern w:val="0"/>
                <w:szCs w:val="21"/>
              </w:rPr>
              <w:t>(4) 限制 UV 接缝数量和硬边、极点数量;(5) 限制灯光的数量;(6) 模型在优化的时候，不要使用软件中的减面、拓补工具，使用手动减线的方式减面，以保证模型优化后布线的合理性;(7) 不可过度优化，必须保持原有模型的形状。</w:t>
            </w:r>
          </w:p>
          <w:p w14:paraId="2401FFD3" w14:textId="77777777" w:rsidR="009B3146" w:rsidRPr="00D20E5A" w:rsidRDefault="009B3146" w:rsidP="009B3146">
            <w:pPr>
              <w:pStyle w:val="a0"/>
              <w:rPr>
                <w:rFonts w:hAnsi="宋体" w:cs="宋体"/>
                <w:color w:val="000000"/>
                <w:kern w:val="0"/>
                <w:szCs w:val="21"/>
              </w:rPr>
            </w:pPr>
            <w:r w:rsidRPr="00D20E5A">
              <w:rPr>
                <w:rFonts w:ascii="Times New Roman" w:hAnsi="Times New Roman" w:hint="eastAsia"/>
                <w:b/>
                <w:bCs/>
                <w:color w:val="000000"/>
                <w:kern w:val="0"/>
                <w:szCs w:val="21"/>
              </w:rPr>
              <w:t>引擎（</w:t>
            </w:r>
            <w:hyperlink r:id="rId7" w:tgtFrame="_blank" w:history="1">
              <w:r w:rsidRPr="00D20E5A">
                <w:rPr>
                  <w:rStyle w:val="a8"/>
                  <w:rFonts w:ascii="Times New Roman" w:hAnsi="Times New Roman"/>
                  <w:b/>
                  <w:bCs/>
                  <w:color w:val="auto"/>
                  <w:szCs w:val="21"/>
                  <w:u w:val="none"/>
                  <w:shd w:val="clear" w:color="auto" w:fill="FFFFFF"/>
                </w:rPr>
                <w:t>Unreal Engine</w:t>
              </w:r>
            </w:hyperlink>
            <w:r w:rsidRPr="00D20E5A">
              <w:rPr>
                <w:rFonts w:ascii="Times New Roman" w:hAnsi="Times New Roman" w:hint="eastAsia"/>
                <w:b/>
                <w:bCs/>
                <w:color w:val="000000"/>
                <w:kern w:val="0"/>
                <w:szCs w:val="21"/>
              </w:rPr>
              <w:t>）</w:t>
            </w:r>
            <w:r w:rsidRPr="00D20E5A">
              <w:rPr>
                <w:rFonts w:hAnsi="宋体" w:cs="宋体" w:hint="eastAsia"/>
                <w:b/>
                <w:bCs/>
                <w:color w:val="000000"/>
                <w:kern w:val="0"/>
                <w:szCs w:val="21"/>
              </w:rPr>
              <w:t>功能制作：</w:t>
            </w:r>
            <w:r w:rsidRPr="00D20E5A">
              <w:rPr>
                <w:rFonts w:hAnsi="宋体" w:cs="宋体" w:hint="eastAsia"/>
                <w:color w:val="000000"/>
                <w:kern w:val="0"/>
                <w:szCs w:val="21"/>
              </w:rPr>
              <w:t>加工仿真演示过程步骤合理，逻辑正确且符合实际运用场景。定位严谨，不得出现位置偏移、错位、重合等情况，多个零部件最终能形成一个整体并能做到相互关联，整体运转。</w:t>
            </w:r>
          </w:p>
          <w:p w14:paraId="7BC007C8" w14:textId="77777777" w:rsidR="009B3146" w:rsidRPr="00D20E5A" w:rsidRDefault="009B3146" w:rsidP="009B3146">
            <w:pPr>
              <w:pStyle w:val="a0"/>
              <w:rPr>
                <w:rFonts w:hAnsi="宋体" w:cs="宋体"/>
                <w:color w:val="000000"/>
                <w:kern w:val="0"/>
                <w:szCs w:val="21"/>
              </w:rPr>
            </w:pPr>
            <w:r w:rsidRPr="00D20E5A">
              <w:rPr>
                <w:rFonts w:hAnsi="宋体" w:cs="宋体" w:hint="eastAsia"/>
                <w:b/>
                <w:bCs/>
                <w:color w:val="000000"/>
                <w:kern w:val="0"/>
                <w:szCs w:val="21"/>
              </w:rPr>
              <w:t>动画/动态标准：</w:t>
            </w:r>
            <w:r w:rsidRPr="00D20E5A">
              <w:rPr>
                <w:rFonts w:hAnsi="宋体" w:cs="宋体" w:hint="eastAsia"/>
                <w:color w:val="000000"/>
                <w:kern w:val="0"/>
                <w:szCs w:val="21"/>
              </w:rPr>
              <w:t>对刀具引、攻、铣等动作，零件旋转、移动，夹具的开合，夹紧等演示严格执行工艺三卡中的流程，进行动作K帧，I</w:t>
            </w:r>
            <w:r w:rsidRPr="00D20E5A">
              <w:rPr>
                <w:rFonts w:hAnsi="宋体" w:cs="宋体"/>
                <w:color w:val="000000"/>
                <w:kern w:val="0"/>
                <w:szCs w:val="21"/>
              </w:rPr>
              <w:t>K</w:t>
            </w:r>
            <w:r w:rsidRPr="00D20E5A">
              <w:rPr>
                <w:rFonts w:hAnsi="宋体" w:cs="宋体" w:hint="eastAsia"/>
                <w:color w:val="000000"/>
                <w:kern w:val="0"/>
                <w:szCs w:val="21"/>
              </w:rPr>
              <w:t>绑定等处理，要求时间合理，每个动作都能准确无误表现到位，每一个动作保持在1</w:t>
            </w:r>
            <w:r w:rsidRPr="00D20E5A">
              <w:rPr>
                <w:rFonts w:hAnsi="宋体" w:cs="宋体"/>
                <w:color w:val="000000"/>
                <w:kern w:val="0"/>
                <w:szCs w:val="21"/>
              </w:rPr>
              <w:t>20-150</w:t>
            </w:r>
            <w:r w:rsidRPr="00D20E5A">
              <w:rPr>
                <w:rFonts w:hAnsi="宋体" w:cs="宋体" w:hint="eastAsia"/>
                <w:color w:val="000000"/>
                <w:kern w:val="0"/>
                <w:szCs w:val="21"/>
              </w:rPr>
              <w:t>帧</w:t>
            </w:r>
            <w:r w:rsidRPr="00D20E5A">
              <w:rPr>
                <w:rFonts w:hAnsi="宋体" w:cs="宋体" w:hint="eastAsia"/>
                <w:color w:val="000000"/>
                <w:kern w:val="0"/>
                <w:szCs w:val="21"/>
              </w:rPr>
              <w:lastRenderedPageBreak/>
              <w:t>间。</w:t>
            </w:r>
          </w:p>
          <w:p w14:paraId="10F78476" w14:textId="77777777" w:rsidR="009B3146" w:rsidRPr="00D20E5A" w:rsidRDefault="009B3146" w:rsidP="009B3146">
            <w:pPr>
              <w:pStyle w:val="a0"/>
              <w:rPr>
                <w:rFonts w:hAnsi="宋体" w:cs="宋体"/>
                <w:color w:val="auto"/>
                <w:kern w:val="0"/>
                <w:szCs w:val="21"/>
              </w:rPr>
            </w:pPr>
            <w:r w:rsidRPr="00D20E5A">
              <w:rPr>
                <w:rFonts w:hAnsi="宋体" w:cs="宋体" w:hint="eastAsia"/>
                <w:b/>
                <w:bCs/>
                <w:color w:val="auto"/>
                <w:kern w:val="0"/>
                <w:szCs w:val="21"/>
              </w:rPr>
              <w:t>命名规范：</w:t>
            </w:r>
            <w:r w:rsidRPr="00D20E5A">
              <w:rPr>
                <w:rFonts w:hAnsi="宋体" w:cs="宋体"/>
                <w:color w:val="auto"/>
                <w:kern w:val="0"/>
                <w:szCs w:val="21"/>
              </w:rPr>
              <w:t>格式：模型资产文件存为ma</w:t>
            </w:r>
            <w:r w:rsidRPr="00D20E5A">
              <w:rPr>
                <w:rFonts w:hAnsi="宋体" w:cs="宋体" w:hint="eastAsia"/>
                <w:color w:val="auto"/>
                <w:kern w:val="0"/>
                <w:szCs w:val="21"/>
              </w:rPr>
              <w:t>（</w:t>
            </w:r>
            <w:r w:rsidRPr="00D20E5A">
              <w:rPr>
                <w:rFonts w:hAnsi="宋体" w:cs="宋体"/>
                <w:color w:val="auto"/>
                <w:kern w:val="0"/>
                <w:szCs w:val="21"/>
              </w:rPr>
              <w:t>max</w:t>
            </w:r>
            <w:r w:rsidRPr="00D20E5A">
              <w:rPr>
                <w:rFonts w:hAnsi="宋体" w:cs="宋体" w:hint="eastAsia"/>
                <w:color w:val="auto"/>
                <w:kern w:val="0"/>
                <w:szCs w:val="21"/>
              </w:rPr>
              <w:t>/c</w:t>
            </w:r>
            <w:r w:rsidRPr="00D20E5A">
              <w:rPr>
                <w:rFonts w:hAnsi="宋体" w:cs="宋体"/>
                <w:color w:val="auto"/>
                <w:kern w:val="0"/>
                <w:szCs w:val="21"/>
              </w:rPr>
              <w:t>4d/blend）</w:t>
            </w:r>
            <w:r w:rsidRPr="00D20E5A">
              <w:rPr>
                <w:rFonts w:hAnsi="宋体" w:cs="宋体" w:hint="eastAsia"/>
                <w:color w:val="auto"/>
                <w:kern w:val="0"/>
                <w:szCs w:val="21"/>
              </w:rPr>
              <w:t>等</w:t>
            </w:r>
            <w:r w:rsidRPr="00D20E5A">
              <w:rPr>
                <w:rFonts w:hAnsi="宋体" w:cs="宋体"/>
                <w:color w:val="auto"/>
                <w:kern w:val="0"/>
                <w:szCs w:val="21"/>
              </w:rPr>
              <w:t>格式，备注制作软件版本。</w:t>
            </w:r>
          </w:p>
          <w:p w14:paraId="02A15FA3" w14:textId="77777777" w:rsidR="009B3146" w:rsidRPr="00D20E5A" w:rsidRDefault="009B3146" w:rsidP="009B3146">
            <w:pPr>
              <w:pStyle w:val="a0"/>
              <w:rPr>
                <w:rFonts w:hAnsi="宋体" w:cs="宋体"/>
                <w:color w:val="auto"/>
                <w:kern w:val="0"/>
                <w:szCs w:val="21"/>
              </w:rPr>
            </w:pPr>
            <w:r w:rsidRPr="00D20E5A">
              <w:rPr>
                <w:rFonts w:hAnsi="宋体" w:cs="宋体"/>
                <w:color w:val="auto"/>
                <w:kern w:val="0"/>
                <w:szCs w:val="21"/>
              </w:rPr>
              <w:t>语言：工程文件、贴图、文件路径等，所有位置避免使用中文。</w:t>
            </w:r>
          </w:p>
          <w:p w14:paraId="03DEAF9C" w14:textId="77777777" w:rsidR="009B3146" w:rsidRPr="00D20E5A" w:rsidRDefault="009B3146" w:rsidP="009B3146">
            <w:pPr>
              <w:pStyle w:val="a0"/>
              <w:rPr>
                <w:rFonts w:hAnsi="宋体" w:cs="宋体"/>
                <w:color w:val="auto"/>
                <w:kern w:val="0"/>
                <w:szCs w:val="21"/>
              </w:rPr>
            </w:pPr>
            <w:r w:rsidRPr="00D20E5A">
              <w:rPr>
                <w:rFonts w:hAnsi="宋体" w:cs="宋体"/>
                <w:color w:val="auto"/>
                <w:kern w:val="0"/>
                <w:szCs w:val="21"/>
              </w:rPr>
              <w:t>命名：场景中的所有模型，每个单位、每个组、每个物体都要有详细的命名，按结构、种类等逻辑做好命名。视情况分组打包，保持文件清晰、有条理。</w:t>
            </w:r>
          </w:p>
          <w:p w14:paraId="11039A6A" w14:textId="77777777" w:rsidR="009B3146" w:rsidRPr="00D20E5A" w:rsidRDefault="009B3146" w:rsidP="009B3146">
            <w:pPr>
              <w:pStyle w:val="a0"/>
              <w:rPr>
                <w:rFonts w:hAnsi="宋体" w:cs="宋体"/>
                <w:color w:val="auto"/>
                <w:kern w:val="0"/>
                <w:szCs w:val="21"/>
              </w:rPr>
            </w:pPr>
            <w:r w:rsidRPr="00D20E5A">
              <w:rPr>
                <w:rFonts w:hAnsi="宋体" w:cs="宋体"/>
                <w:color w:val="auto"/>
                <w:kern w:val="0"/>
                <w:szCs w:val="21"/>
              </w:rPr>
              <w:t>贴图格式：贴图一律为tif格式，合并图层后使用。原文件备份PSD。</w:t>
            </w:r>
          </w:p>
          <w:p w14:paraId="52479B74" w14:textId="77777777" w:rsidR="009B3146" w:rsidRPr="00D20E5A" w:rsidRDefault="009B3146" w:rsidP="009B3146">
            <w:pPr>
              <w:pStyle w:val="a0"/>
              <w:rPr>
                <w:rFonts w:hAnsi="宋体" w:cs="宋体"/>
                <w:color w:val="auto"/>
                <w:kern w:val="0"/>
                <w:szCs w:val="21"/>
              </w:rPr>
            </w:pPr>
            <w:r w:rsidRPr="00D20E5A">
              <w:rPr>
                <w:rFonts w:hAnsi="宋体" w:cs="宋体"/>
                <w:color w:val="auto"/>
                <w:kern w:val="0"/>
                <w:szCs w:val="21"/>
              </w:rPr>
              <w:t>贴图命名：场景名_模型名称_贴图名称分类。例： GK（场景名）_</w:t>
            </w:r>
            <w:r w:rsidRPr="00D20E5A">
              <w:rPr>
                <w:szCs w:val="21"/>
              </w:rPr>
              <w:t xml:space="preserve"> </w:t>
            </w:r>
            <w:r w:rsidRPr="00D20E5A">
              <w:rPr>
                <w:rFonts w:hAnsi="宋体" w:cs="宋体"/>
                <w:color w:val="auto"/>
                <w:kern w:val="0"/>
                <w:szCs w:val="21"/>
              </w:rPr>
              <w:t>modelname（模型名称）_color（贴图分类</w:t>
            </w:r>
            <w:r w:rsidRPr="00D20E5A">
              <w:rPr>
                <w:rFonts w:hAnsi="宋体" w:cs="宋体" w:hint="eastAsia"/>
                <w:color w:val="auto"/>
                <w:kern w:val="0"/>
                <w:szCs w:val="21"/>
              </w:rPr>
              <w:t>）</w:t>
            </w:r>
          </w:p>
          <w:p w14:paraId="2023A29F" w14:textId="77777777" w:rsidR="009B3146" w:rsidRPr="00D20E5A" w:rsidRDefault="009B3146" w:rsidP="009B3146">
            <w:pPr>
              <w:pStyle w:val="a0"/>
              <w:rPr>
                <w:rFonts w:hAnsi="宋体" w:cs="宋体"/>
                <w:color w:val="auto"/>
                <w:kern w:val="0"/>
                <w:szCs w:val="21"/>
              </w:rPr>
            </w:pPr>
            <w:r w:rsidRPr="00D20E5A">
              <w:rPr>
                <w:rFonts w:hAnsi="宋体" w:cs="宋体" w:hint="eastAsia"/>
                <w:b/>
                <w:bCs/>
                <w:color w:val="auto"/>
                <w:kern w:val="0"/>
                <w:szCs w:val="21"/>
              </w:rPr>
              <w:t>渲染标准：</w:t>
            </w:r>
            <w:r w:rsidRPr="00D20E5A">
              <w:rPr>
                <w:rFonts w:hAnsi="宋体" w:cs="宋体" w:hint="eastAsia"/>
                <w:color w:val="auto"/>
                <w:kern w:val="0"/>
                <w:szCs w:val="21"/>
              </w:rPr>
              <w:t>渲染要求使用引擎的GPU烘培技术，保证渲染效率的同时烘培贴图分辨率不小于1024，场景明亮无阴影错误，画质柔和清晰，灯光布局合理，亮度符合真实时间下的场景表现。最终呈现效果要求达到2</w:t>
            </w:r>
            <w:r w:rsidRPr="00D20E5A">
              <w:rPr>
                <w:rFonts w:hAnsi="宋体" w:cs="宋体"/>
                <w:color w:val="auto"/>
                <w:kern w:val="0"/>
                <w:szCs w:val="21"/>
              </w:rPr>
              <w:t>K</w:t>
            </w:r>
            <w:r w:rsidRPr="00D20E5A">
              <w:rPr>
                <w:rFonts w:hAnsi="宋体" w:cs="宋体" w:hint="eastAsia"/>
                <w:color w:val="auto"/>
                <w:kern w:val="0"/>
                <w:szCs w:val="21"/>
              </w:rPr>
              <w:t>（</w:t>
            </w:r>
            <w:r w:rsidRPr="00D20E5A">
              <w:rPr>
                <w:rFonts w:hAnsi="宋体" w:cs="宋体"/>
                <w:color w:val="auto"/>
                <w:kern w:val="0"/>
                <w:szCs w:val="21"/>
              </w:rPr>
              <w:t>2560</w:t>
            </w:r>
            <w:r w:rsidRPr="00D20E5A">
              <w:rPr>
                <w:rFonts w:hAnsi="宋体" w:cs="宋体" w:hint="eastAsia"/>
                <w:color w:val="auto"/>
                <w:kern w:val="0"/>
                <w:szCs w:val="21"/>
              </w:rPr>
              <w:t>×</w:t>
            </w:r>
            <w:r w:rsidRPr="00D20E5A">
              <w:rPr>
                <w:rFonts w:hAnsi="宋体" w:cs="宋体"/>
                <w:color w:val="auto"/>
                <w:kern w:val="0"/>
                <w:szCs w:val="21"/>
              </w:rPr>
              <w:t>1440</w:t>
            </w:r>
            <w:r w:rsidRPr="00D20E5A">
              <w:rPr>
                <w:rFonts w:hAnsi="宋体" w:cs="宋体" w:hint="eastAsia"/>
                <w:color w:val="auto"/>
                <w:kern w:val="0"/>
                <w:szCs w:val="21"/>
              </w:rPr>
              <w:t>）及以上分辨率，帧数达到</w:t>
            </w:r>
            <w:r w:rsidRPr="00D20E5A">
              <w:rPr>
                <w:rFonts w:hAnsi="宋体" w:cs="宋体"/>
                <w:color w:val="auto"/>
                <w:kern w:val="0"/>
                <w:szCs w:val="21"/>
              </w:rPr>
              <w:t>30/s</w:t>
            </w:r>
            <w:r w:rsidRPr="00D20E5A">
              <w:rPr>
                <w:rFonts w:hAnsi="宋体" w:cs="宋体" w:hint="eastAsia"/>
                <w:color w:val="auto"/>
                <w:kern w:val="0"/>
                <w:szCs w:val="21"/>
              </w:rPr>
              <w:t>及以上。</w:t>
            </w:r>
          </w:p>
          <w:p w14:paraId="12227818" w14:textId="77777777" w:rsidR="009B3146" w:rsidRPr="00D20E5A" w:rsidRDefault="009B3146" w:rsidP="009B3146">
            <w:pPr>
              <w:pStyle w:val="a0"/>
              <w:rPr>
                <w:rFonts w:hAnsi="宋体" w:cs="宋体"/>
                <w:color w:val="auto"/>
                <w:kern w:val="0"/>
                <w:szCs w:val="21"/>
              </w:rPr>
            </w:pPr>
            <w:r w:rsidRPr="00D20E5A">
              <w:rPr>
                <w:rFonts w:hAnsi="宋体" w:cs="宋体" w:hint="eastAsia"/>
                <w:b/>
                <w:bCs/>
                <w:color w:val="auto"/>
                <w:kern w:val="0"/>
                <w:szCs w:val="21"/>
              </w:rPr>
              <w:t>剪辑标准：</w:t>
            </w:r>
            <w:r w:rsidRPr="00D20E5A">
              <w:rPr>
                <w:rFonts w:hAnsi="宋体" w:cs="宋体" w:hint="eastAsia"/>
                <w:color w:val="auto"/>
                <w:kern w:val="0"/>
                <w:szCs w:val="21"/>
              </w:rPr>
              <w:t>使用专业剪辑软件，包括但不限于Edius、final</w:t>
            </w:r>
            <w:r w:rsidRPr="00D20E5A">
              <w:rPr>
                <w:rFonts w:hAnsi="宋体" w:cs="宋体"/>
                <w:color w:val="auto"/>
                <w:kern w:val="0"/>
                <w:szCs w:val="21"/>
              </w:rPr>
              <w:t xml:space="preserve"> </w:t>
            </w:r>
            <w:r w:rsidRPr="00D20E5A">
              <w:rPr>
                <w:rFonts w:hAnsi="宋体" w:cs="宋体" w:hint="eastAsia"/>
                <w:color w:val="auto"/>
                <w:kern w:val="0"/>
                <w:szCs w:val="21"/>
              </w:rPr>
              <w:t>cut pro、</w:t>
            </w:r>
            <w:hyperlink r:id="rId8" w:tgtFrame="_blank" w:history="1">
              <w:r w:rsidRPr="00D20E5A">
                <w:rPr>
                  <w:rFonts w:hAnsi="宋体" w:cs="宋体" w:hint="eastAsia"/>
                  <w:color w:val="auto"/>
                  <w:kern w:val="0"/>
                  <w:szCs w:val="21"/>
                </w:rPr>
                <w:t>Premiere Pro</w:t>
              </w:r>
            </w:hyperlink>
            <w:r w:rsidRPr="00D20E5A">
              <w:rPr>
                <w:rFonts w:hAnsi="宋体" w:cs="宋体"/>
                <w:color w:val="auto"/>
                <w:kern w:val="0"/>
                <w:szCs w:val="21"/>
              </w:rPr>
              <w:t>,</w:t>
            </w:r>
            <w:r w:rsidRPr="00D20E5A">
              <w:rPr>
                <w:rFonts w:hAnsi="宋体" w:cs="宋体" w:hint="eastAsia"/>
                <w:color w:val="auto"/>
                <w:kern w:val="0"/>
                <w:szCs w:val="21"/>
              </w:rPr>
              <w:t>剪辑同时能对工艺流程有效标注，能对仿真演示的细节展示做到有效补充</w:t>
            </w:r>
          </w:p>
          <w:p w14:paraId="59A65B94" w14:textId="5E142FA1" w:rsidR="00317D9B" w:rsidRDefault="009B3146" w:rsidP="009B3146">
            <w:pPr>
              <w:pStyle w:val="Default"/>
              <w:rPr>
                <w:rFonts w:ascii="宋体" w:eastAsia="宋体" w:hAnsi="宋体" w:cs="宋体"/>
                <w:color w:val="FF0000"/>
                <w:sz w:val="21"/>
                <w:szCs w:val="21"/>
              </w:rPr>
            </w:pPr>
            <w:r w:rsidRPr="00D20E5A">
              <w:rPr>
                <w:rFonts w:hAnsi="宋体" w:cs="宋体" w:hint="eastAsia"/>
                <w:b/>
                <w:bCs/>
                <w:color w:val="auto"/>
                <w:szCs w:val="21"/>
              </w:rPr>
              <w:t>项目经验能力：</w:t>
            </w:r>
            <w:r w:rsidR="00400464" w:rsidRPr="00317D9B">
              <w:rPr>
                <w:rFonts w:ascii="宋体" w:eastAsia="宋体" w:hAnsi="宋体" w:cs="宋体" w:hint="eastAsia"/>
                <w:color w:val="FF0000"/>
                <w:sz w:val="21"/>
                <w:szCs w:val="21"/>
              </w:rPr>
              <w:t>有为企业制作工业技术流</w:t>
            </w:r>
            <w:r w:rsidR="00400464" w:rsidRPr="00317D9B">
              <w:rPr>
                <w:rFonts w:ascii="宋体" w:eastAsia="宋体" w:hAnsi="宋体" w:cs="宋体" w:hint="eastAsia"/>
                <w:color w:val="FF0000"/>
                <w:sz w:val="21"/>
                <w:szCs w:val="21"/>
              </w:rPr>
              <w:lastRenderedPageBreak/>
              <w:t>程虚拟动画演示等相关项目的业绩进行评审，供应商应询时需提供</w:t>
            </w:r>
            <w:r w:rsidR="00400464" w:rsidRPr="00317D9B">
              <w:rPr>
                <w:rFonts w:ascii="宋体" w:eastAsia="宋体" w:hAnsi="宋体" w:cs="宋体"/>
                <w:color w:val="FF0000"/>
                <w:sz w:val="21"/>
                <w:szCs w:val="21"/>
              </w:rPr>
              <w:t>1</w:t>
            </w:r>
            <w:r w:rsidR="00400464" w:rsidRPr="00317D9B">
              <w:rPr>
                <w:rFonts w:ascii="宋体" w:eastAsia="宋体" w:hAnsi="宋体" w:cs="宋体" w:hint="eastAsia"/>
                <w:color w:val="FF0000"/>
                <w:sz w:val="21"/>
                <w:szCs w:val="21"/>
              </w:rPr>
              <w:t>个相关案例、能完整显示出建模（</w:t>
            </w:r>
            <w:r w:rsidR="00400464" w:rsidRPr="00317D9B">
              <w:rPr>
                <w:rFonts w:ascii="宋体" w:eastAsia="宋体" w:hAnsi="宋体" w:cs="宋体"/>
                <w:color w:val="FF0000"/>
                <w:sz w:val="21"/>
                <w:szCs w:val="21"/>
              </w:rPr>
              <w:t>polygon</w:t>
            </w:r>
            <w:r w:rsidR="00400464" w:rsidRPr="00317D9B">
              <w:rPr>
                <w:rFonts w:ascii="宋体" w:eastAsia="宋体" w:hAnsi="宋体" w:cs="宋体" w:hint="eastAsia"/>
                <w:color w:val="FF0000"/>
                <w:sz w:val="21"/>
                <w:szCs w:val="21"/>
              </w:rPr>
              <w:t>）布线的合理性，</w:t>
            </w:r>
            <w:r w:rsidR="00400464" w:rsidRPr="00317D9B">
              <w:rPr>
                <w:rFonts w:ascii="宋体" w:eastAsia="宋体" w:hAnsi="宋体" w:cs="宋体"/>
                <w:color w:val="FF0000"/>
                <w:sz w:val="21"/>
                <w:szCs w:val="21"/>
              </w:rPr>
              <w:t>PBR</w:t>
            </w:r>
            <w:r w:rsidR="00400464" w:rsidRPr="00317D9B">
              <w:rPr>
                <w:rFonts w:ascii="宋体" w:eastAsia="宋体" w:hAnsi="宋体" w:cs="宋体" w:hint="eastAsia"/>
                <w:color w:val="FF0000"/>
                <w:sz w:val="21"/>
                <w:szCs w:val="21"/>
              </w:rPr>
              <w:t>贴图使用节点的规范性，模型优化前后的流畅性等技术指标的照片（或截图）</w:t>
            </w:r>
            <w:r w:rsidR="00400464" w:rsidRPr="00317D9B">
              <w:rPr>
                <w:rFonts w:ascii="宋体" w:eastAsia="宋体" w:hAnsi="宋体" w:cs="宋体"/>
                <w:color w:val="FF0000"/>
                <w:sz w:val="21"/>
                <w:szCs w:val="21"/>
              </w:rPr>
              <w:t>3</w:t>
            </w:r>
            <w:r w:rsidR="00400464" w:rsidRPr="00317D9B">
              <w:rPr>
                <w:rFonts w:ascii="宋体" w:eastAsia="宋体" w:hAnsi="宋体" w:cs="宋体" w:hint="eastAsia"/>
                <w:color w:val="FF0000"/>
                <w:sz w:val="21"/>
                <w:szCs w:val="21"/>
              </w:rPr>
              <w:t>张。</w:t>
            </w:r>
            <w:r w:rsidR="00400464" w:rsidRPr="00317D9B">
              <w:rPr>
                <w:rFonts w:ascii="宋体" w:eastAsia="宋体" w:hAnsi="宋体" w:cs="宋体"/>
                <w:color w:val="FF0000"/>
                <w:sz w:val="21"/>
                <w:szCs w:val="21"/>
              </w:rPr>
              <w:t>”</w:t>
            </w:r>
          </w:p>
          <w:p w14:paraId="6ECDD8B0" w14:textId="5DC22170" w:rsidR="00FF6942" w:rsidRPr="00317D9B" w:rsidRDefault="00317D9B" w:rsidP="009B3146">
            <w:pPr>
              <w:pStyle w:val="Default"/>
              <w:rPr>
                <w:rFonts w:hAnsi="宋体" w:cs="宋体"/>
                <w:b/>
                <w:bCs/>
                <w:color w:val="auto"/>
                <w:szCs w:val="21"/>
              </w:rPr>
            </w:pPr>
            <w:r w:rsidRPr="00317D9B">
              <w:rPr>
                <w:rFonts w:ascii="Helvetica Narrow" w:eastAsia="微软雅黑" w:hAnsi="Helvetica Narrow" w:cs="微软雅黑"/>
                <w:b/>
                <w:bCs/>
                <w:color w:val="auto"/>
                <w:szCs w:val="21"/>
              </w:rPr>
              <w:t>服务</w:t>
            </w:r>
            <w:r w:rsidRPr="00317D9B">
              <w:rPr>
                <w:rFonts w:ascii="微软雅黑" w:eastAsia="微软雅黑" w:hAnsi="微软雅黑" w:cs="微软雅黑" w:hint="eastAsia"/>
                <w:b/>
                <w:bCs/>
                <w:color w:val="auto"/>
                <w:szCs w:val="21"/>
              </w:rPr>
              <w:t>：</w:t>
            </w:r>
            <w:r w:rsidR="009B3146" w:rsidRPr="00400464"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  <w:t>根据</w:t>
            </w:r>
            <w:r w:rsidR="00E42499" w:rsidRPr="00D20E5A"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  <w:t>动画模拟</w:t>
            </w:r>
            <w:r>
              <w:rPr>
                <w:rFonts w:hAnsi="宋体" w:cs="宋体" w:hint="eastAsia"/>
                <w:color w:val="auto"/>
                <w:sz w:val="21"/>
                <w:szCs w:val="21"/>
              </w:rPr>
              <w:t>演示内容，需现场培</w:t>
            </w:r>
            <w:r>
              <w:rPr>
                <w:rFonts w:asciiTheme="minorEastAsia" w:eastAsiaTheme="minorEastAsia" w:hAnsiTheme="minorEastAsia" w:cs="宋体" w:hint="eastAsia"/>
                <w:color w:val="auto"/>
                <w:sz w:val="21"/>
                <w:szCs w:val="21"/>
              </w:rPr>
              <w:t>训</w:t>
            </w:r>
            <w:r w:rsidR="009B3146" w:rsidRPr="00D20E5A">
              <w:rPr>
                <w:rFonts w:hAnsi="宋体" w:cs="宋体" w:hint="eastAsia"/>
                <w:color w:val="auto"/>
                <w:sz w:val="21"/>
                <w:szCs w:val="21"/>
              </w:rPr>
              <w:t>指导。交付时需提供制作源文件及相关制作软件，要求模型，贴图，灯光资产完整，不得缺失。</w:t>
            </w:r>
          </w:p>
        </w:tc>
        <w:tc>
          <w:tcPr>
            <w:tcW w:w="1651" w:type="dxa"/>
            <w:tcBorders>
              <w:right w:val="dotDotDash" w:sz="18" w:space="0" w:color="auto"/>
            </w:tcBorders>
            <w:vAlign w:val="center"/>
          </w:tcPr>
          <w:p w14:paraId="69FEBA64" w14:textId="09BC5B99" w:rsidR="00FF6942" w:rsidRDefault="00FF6942" w:rsidP="00FF6942">
            <w:pPr>
              <w:spacing w:line="5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1</w:t>
            </w:r>
            <w:r>
              <w:rPr>
                <w:rFonts w:hint="eastAsia"/>
                <w:sz w:val="24"/>
              </w:rPr>
              <w:t>套</w:t>
            </w:r>
          </w:p>
        </w:tc>
        <w:tc>
          <w:tcPr>
            <w:tcW w:w="5172" w:type="dxa"/>
            <w:gridSpan w:val="2"/>
            <w:tcBorders>
              <w:top w:val="single" w:sz="6" w:space="0" w:color="auto"/>
              <w:left w:val="dotDotDash" w:sz="18" w:space="0" w:color="auto"/>
              <w:bottom w:val="single" w:sz="6" w:space="0" w:color="auto"/>
              <w:right w:val="single" w:sz="4" w:space="0" w:color="auto"/>
            </w:tcBorders>
          </w:tcPr>
          <w:p w14:paraId="6C41823D" w14:textId="499E83E6" w:rsidR="00FF6942" w:rsidRDefault="00FF6942" w:rsidP="00FF6942">
            <w:pPr>
              <w:jc w:val="left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54B53EFF" w14:textId="5543CC5B" w:rsidR="00FF6942" w:rsidRDefault="00FF6942" w:rsidP="00FF6942">
            <w:pPr>
              <w:jc w:val="left"/>
              <w:rPr>
                <w:sz w:val="24"/>
              </w:rPr>
            </w:pPr>
          </w:p>
        </w:tc>
      </w:tr>
      <w:tr w:rsidR="00FF6942" w14:paraId="242001B2" w14:textId="77777777" w:rsidTr="0016214A">
        <w:trPr>
          <w:trHeight w:val="1075"/>
        </w:trPr>
        <w:tc>
          <w:tcPr>
            <w:tcW w:w="1970" w:type="dxa"/>
            <w:vAlign w:val="center"/>
          </w:tcPr>
          <w:p w14:paraId="5ACBE86E" w14:textId="0916BB70" w:rsidR="00FF6942" w:rsidRDefault="00FF6942" w:rsidP="00FF6942">
            <w:pPr>
              <w:spacing w:line="350" w:lineRule="exact"/>
              <w:jc w:val="center"/>
              <w:rPr>
                <w:rFonts w:ascii="宋体"/>
                <w:kern w:val="0"/>
                <w:sz w:val="24"/>
                <w:u w:color="000000"/>
              </w:rPr>
            </w:pPr>
            <w:r>
              <w:rPr>
                <w:rFonts w:hint="eastAsia"/>
                <w:b/>
                <w:color w:val="000000"/>
                <w:sz w:val="24"/>
              </w:rPr>
              <w:lastRenderedPageBreak/>
              <w:t>备注</w:t>
            </w:r>
          </w:p>
        </w:tc>
        <w:tc>
          <w:tcPr>
            <w:tcW w:w="4375" w:type="dxa"/>
            <w:gridSpan w:val="3"/>
            <w:tcBorders>
              <w:right w:val="dotDotDash" w:sz="18" w:space="0" w:color="auto"/>
            </w:tcBorders>
            <w:vAlign w:val="center"/>
          </w:tcPr>
          <w:p w14:paraId="482168EA" w14:textId="77777777" w:rsidR="00FF6942" w:rsidRDefault="00FF6942" w:rsidP="00FF6942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一、供应商资格要求</w:t>
            </w:r>
          </w:p>
          <w:p w14:paraId="44C2BFCF" w14:textId="77777777" w:rsidR="00FF6942" w:rsidRDefault="00FF6942" w:rsidP="00FF6942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1、符合《政府采购法》第二十二条规定的供应商；</w:t>
            </w:r>
          </w:p>
          <w:p w14:paraId="7E454A21" w14:textId="77777777" w:rsidR="00FF6942" w:rsidRDefault="00FF6942" w:rsidP="00FF6942">
            <w:pPr>
              <w:spacing w:line="35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2、</w:t>
            </w:r>
            <w:r w:rsidRPr="006C4EB0">
              <w:rPr>
                <w:rFonts w:ascii="宋体" w:hAnsi="宋体" w:cs="宋体" w:hint="eastAsia"/>
                <w:szCs w:val="21"/>
              </w:rPr>
              <w:t>营业执照中有与本项目采购内容相关的经营范围；</w:t>
            </w:r>
          </w:p>
          <w:p w14:paraId="4339BD56" w14:textId="77777777" w:rsidR="00FF6942" w:rsidRPr="00394CA0" w:rsidRDefault="00FF6942" w:rsidP="00FF6942"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二、报价要求</w:t>
            </w:r>
          </w:p>
          <w:p w14:paraId="76F8EF05" w14:textId="77777777" w:rsidR="00FF6942" w:rsidRDefault="00FF6942" w:rsidP="00FF6942">
            <w:pPr>
              <w:widowControl/>
              <w:jc w:val="left"/>
            </w:pPr>
            <w:r>
              <w:rPr>
                <w:rFonts w:ascii="宋体" w:hAnsi="宋体" w:cs="宋体" w:hint="eastAsia"/>
                <w:szCs w:val="21"/>
              </w:rPr>
              <w:t>1、</w:t>
            </w:r>
            <w:r w:rsidRPr="00973741">
              <w:t>报价应包含</w:t>
            </w:r>
            <w:r w:rsidRPr="00973741">
              <w:rPr>
                <w:rFonts w:hint="eastAsia"/>
              </w:rPr>
              <w:t>为完成本项目所发生的所有费用；</w:t>
            </w:r>
          </w:p>
          <w:p w14:paraId="3394EB70" w14:textId="3D98037C" w:rsidR="00FF6942" w:rsidRDefault="00FF6942" w:rsidP="00FF6942"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2、</w:t>
            </w:r>
            <w:r w:rsidR="00317D9B">
              <w:rPr>
                <w:rFonts w:ascii="宋体" w:hAnsi="宋体" w:cs="宋体" w:hint="eastAsia"/>
                <w:szCs w:val="21"/>
              </w:rPr>
              <w:t>供货及培训</w:t>
            </w:r>
            <w:r>
              <w:rPr>
                <w:rFonts w:ascii="宋体" w:hAnsi="宋体" w:cs="宋体" w:hint="eastAsia"/>
                <w:szCs w:val="21"/>
              </w:rPr>
              <w:t>地点：无锡职业技术学院指定地点；</w:t>
            </w:r>
          </w:p>
          <w:p w14:paraId="7318EE7E" w14:textId="1362EABB" w:rsidR="00FF6942" w:rsidRDefault="00FF6942" w:rsidP="00FF6942"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3、供货日期：合同签订后</w:t>
            </w:r>
            <w:r w:rsidR="00D20E5A">
              <w:rPr>
                <w:rFonts w:ascii="宋体" w:hAnsi="宋体" w:cs="宋体"/>
                <w:szCs w:val="21"/>
              </w:rPr>
              <w:t>15</w:t>
            </w:r>
            <w:r>
              <w:rPr>
                <w:rFonts w:ascii="宋体" w:hAnsi="宋体" w:cs="宋体" w:hint="eastAsia"/>
                <w:szCs w:val="21"/>
              </w:rPr>
              <w:t>日内交付；</w:t>
            </w:r>
          </w:p>
          <w:p w14:paraId="1E824A91" w14:textId="4D00BE9D" w:rsidR="00FF6942" w:rsidRPr="00394CA0" w:rsidRDefault="00FF6942" w:rsidP="00FF6942"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4、</w:t>
            </w:r>
            <w:r w:rsidRPr="00394CA0">
              <w:rPr>
                <w:rFonts w:ascii="宋体" w:hAnsi="宋体" w:cs="宋体" w:hint="eastAsia"/>
                <w:szCs w:val="21"/>
              </w:rPr>
              <w:t>付款方式：</w:t>
            </w:r>
            <w:r>
              <w:rPr>
                <w:rFonts w:ascii="宋体" w:hAnsi="宋体" w:cs="宋体" w:hint="eastAsia"/>
                <w:szCs w:val="21"/>
              </w:rPr>
              <w:t>经</w:t>
            </w:r>
            <w:r w:rsidRPr="00394CA0">
              <w:rPr>
                <w:rFonts w:ascii="宋体" w:hAnsi="宋体" w:cs="宋体" w:hint="eastAsia"/>
                <w:szCs w:val="21"/>
              </w:rPr>
              <w:t>验收合格后</w:t>
            </w:r>
            <w:r>
              <w:rPr>
                <w:rFonts w:ascii="宋体" w:hAnsi="宋体" w:cs="宋体" w:hint="eastAsia"/>
                <w:szCs w:val="21"/>
              </w:rPr>
              <w:t>，</w:t>
            </w:r>
            <w:r w:rsidRPr="00394CA0">
              <w:rPr>
                <w:rFonts w:ascii="宋体" w:hAnsi="宋体" w:cs="宋体" w:hint="eastAsia"/>
                <w:szCs w:val="21"/>
              </w:rPr>
              <w:t>支付合同总金额的100%。</w:t>
            </w:r>
          </w:p>
          <w:p w14:paraId="3159AA8D" w14:textId="0D8D2DA5" w:rsidR="00317D9B" w:rsidRDefault="00FF6942" w:rsidP="00FF6942">
            <w:pPr>
              <w:keepNext/>
              <w:jc w:val="left"/>
              <w:outlineLvl w:val="3"/>
              <w:rPr>
                <w:rFonts w:ascii="宋体" w:hAnsi="宋体" w:cs="宋体"/>
                <w:color w:val="FF0000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5</w:t>
            </w:r>
            <w:r>
              <w:rPr>
                <w:rFonts w:ascii="宋体" w:hAnsi="宋体" w:cs="宋体" w:hint="eastAsia"/>
                <w:szCs w:val="21"/>
              </w:rPr>
              <w:t>、本项目最高总价不超</w:t>
            </w:r>
            <w:r w:rsidR="000D1BA3" w:rsidRPr="00E259F8">
              <w:rPr>
                <w:rFonts w:ascii="宋体" w:hAnsi="宋体" w:cs="宋体"/>
                <w:color w:val="FF0000"/>
                <w:szCs w:val="21"/>
              </w:rPr>
              <w:t>9.72</w:t>
            </w:r>
            <w:r>
              <w:rPr>
                <w:rFonts w:ascii="宋体" w:hAnsi="宋体" w:cs="宋体" w:hint="eastAsia"/>
                <w:szCs w:val="21"/>
              </w:rPr>
              <w:t>万元，报价超过最高限价为无效报价。</w:t>
            </w:r>
            <w:r>
              <w:rPr>
                <w:rFonts w:ascii="宋体" w:hAnsi="宋体" w:cs="宋体" w:hint="eastAsia"/>
                <w:szCs w:val="21"/>
              </w:rPr>
              <w:br/>
            </w:r>
            <w:r>
              <w:rPr>
                <w:rFonts w:ascii="宋体" w:hAnsi="宋体" w:cs="宋体"/>
                <w:szCs w:val="21"/>
              </w:rPr>
              <w:t>6</w:t>
            </w:r>
            <w:r>
              <w:rPr>
                <w:rFonts w:ascii="宋体" w:hAnsi="宋体" w:cs="宋体" w:hint="eastAsia"/>
                <w:szCs w:val="21"/>
              </w:rPr>
              <w:t>、</w:t>
            </w:r>
            <w:r w:rsidR="00317D9B" w:rsidRPr="000E6AF4">
              <w:rPr>
                <w:rFonts w:hint="eastAsia"/>
              </w:rPr>
              <w:t>报价文件中除报价资料外还应包含以下资</w:t>
            </w:r>
            <w:r w:rsidR="00317D9B" w:rsidRPr="000E6AF4">
              <w:rPr>
                <w:rFonts w:hint="eastAsia"/>
              </w:rPr>
              <w:lastRenderedPageBreak/>
              <w:t>料</w:t>
            </w:r>
            <w:r w:rsidR="00317D9B" w:rsidRPr="00895792">
              <w:rPr>
                <w:rFonts w:hint="eastAsia"/>
                <w:color w:val="FF0000"/>
              </w:rPr>
              <w:t>（均需加盖公章）</w:t>
            </w:r>
            <w:r w:rsidR="00317D9B" w:rsidRPr="000E6AF4">
              <w:rPr>
                <w:rFonts w:hint="eastAsia"/>
              </w:rPr>
              <w:t>：（</w:t>
            </w:r>
            <w:r w:rsidR="00317D9B" w:rsidRPr="000E6AF4">
              <w:rPr>
                <w:rFonts w:hint="eastAsia"/>
              </w:rPr>
              <w:t>1</w:t>
            </w:r>
            <w:r w:rsidR="00317D9B" w:rsidRPr="000E6AF4">
              <w:rPr>
                <w:rFonts w:hint="eastAsia"/>
              </w:rPr>
              <w:t>）</w:t>
            </w:r>
            <w:r w:rsidR="00317D9B" w:rsidRPr="000E6AF4">
              <w:t>营业执照复印件</w:t>
            </w:r>
            <w:r w:rsidR="00317D9B" w:rsidRPr="000E6AF4">
              <w:rPr>
                <w:rFonts w:hint="eastAsia"/>
              </w:rPr>
              <w:t>，（</w:t>
            </w:r>
            <w:r w:rsidR="00317D9B" w:rsidRPr="000E6AF4">
              <w:rPr>
                <w:rFonts w:hint="eastAsia"/>
              </w:rPr>
              <w:t>2</w:t>
            </w:r>
            <w:r w:rsidR="00317D9B" w:rsidRPr="000E6AF4">
              <w:rPr>
                <w:rFonts w:hint="eastAsia"/>
              </w:rPr>
              <w:t>）</w:t>
            </w:r>
            <w:r w:rsidR="00317D9B" w:rsidRPr="000E6AF4">
              <w:t>法定代表人身份证复印件</w:t>
            </w:r>
            <w:r w:rsidR="00317D9B" w:rsidRPr="000E6AF4">
              <w:rPr>
                <w:rFonts w:hint="eastAsia"/>
              </w:rPr>
              <w:t>，（</w:t>
            </w:r>
            <w:r w:rsidR="00317D9B" w:rsidRPr="000E6AF4">
              <w:rPr>
                <w:rFonts w:hint="eastAsia"/>
              </w:rPr>
              <w:t>3</w:t>
            </w:r>
            <w:r w:rsidR="00317D9B" w:rsidRPr="000E6AF4">
              <w:rPr>
                <w:rFonts w:hint="eastAsia"/>
              </w:rPr>
              <w:t>）</w:t>
            </w:r>
            <w:r w:rsidR="00317D9B" w:rsidRPr="000E6AF4">
              <w:t>授权代表还需提供法人授权委托书原件</w:t>
            </w:r>
            <w:r w:rsidR="00317D9B" w:rsidRPr="000E6AF4">
              <w:rPr>
                <w:rFonts w:hint="eastAsia"/>
              </w:rPr>
              <w:t>，（</w:t>
            </w:r>
            <w:r w:rsidR="00317D9B" w:rsidRPr="000E6AF4">
              <w:rPr>
                <w:rFonts w:hint="eastAsia"/>
              </w:rPr>
              <w:t>4</w:t>
            </w:r>
            <w:r w:rsidR="00317D9B" w:rsidRPr="000E6AF4">
              <w:rPr>
                <w:rFonts w:hint="eastAsia"/>
              </w:rPr>
              <w:t>）</w:t>
            </w:r>
            <w:r w:rsidR="00317D9B" w:rsidRPr="000E6AF4">
              <w:t>授权代表身份证复印件</w:t>
            </w:r>
            <w:r w:rsidR="00317D9B">
              <w:rPr>
                <w:rFonts w:hint="eastAsia"/>
              </w:rPr>
              <w:t>（</w:t>
            </w:r>
            <w:r w:rsidR="00317D9B">
              <w:rPr>
                <w:rFonts w:hint="eastAsia"/>
              </w:rPr>
              <w:t>5</w:t>
            </w:r>
            <w:r w:rsidR="00317D9B">
              <w:rPr>
                <w:rFonts w:hint="eastAsia"/>
              </w:rPr>
              <w:t>）</w:t>
            </w:r>
            <w:r w:rsidR="00F23E06" w:rsidRPr="00317D9B">
              <w:rPr>
                <w:rFonts w:ascii="宋体" w:hAnsi="宋体" w:cs="宋体" w:hint="eastAsia"/>
                <w:color w:val="FF0000"/>
                <w:szCs w:val="21"/>
              </w:rPr>
              <w:t>需提供</w:t>
            </w:r>
            <w:r w:rsidR="00F23E06" w:rsidRPr="00317D9B">
              <w:rPr>
                <w:rFonts w:ascii="宋体" w:hAnsi="宋体" w:cs="宋体"/>
                <w:color w:val="FF0000"/>
                <w:szCs w:val="21"/>
              </w:rPr>
              <w:t>1</w:t>
            </w:r>
            <w:r w:rsidR="00F23E06" w:rsidRPr="00317D9B">
              <w:rPr>
                <w:rFonts w:ascii="宋体" w:hAnsi="宋体" w:cs="宋体" w:hint="eastAsia"/>
                <w:color w:val="FF0000"/>
                <w:szCs w:val="21"/>
              </w:rPr>
              <w:t>个相关案例、能完整显示出建模（</w:t>
            </w:r>
            <w:r w:rsidR="00F23E06" w:rsidRPr="00317D9B">
              <w:rPr>
                <w:rFonts w:ascii="宋体" w:hAnsi="宋体" w:cs="宋体"/>
                <w:color w:val="FF0000"/>
                <w:szCs w:val="21"/>
              </w:rPr>
              <w:t>polygon</w:t>
            </w:r>
            <w:r w:rsidR="00F23E06" w:rsidRPr="00317D9B">
              <w:rPr>
                <w:rFonts w:ascii="宋体" w:hAnsi="宋体" w:cs="宋体" w:hint="eastAsia"/>
                <w:color w:val="FF0000"/>
                <w:szCs w:val="21"/>
              </w:rPr>
              <w:t>）布线的合理性，</w:t>
            </w:r>
            <w:r w:rsidR="00F23E06" w:rsidRPr="00317D9B">
              <w:rPr>
                <w:rFonts w:ascii="宋体" w:hAnsi="宋体" w:cs="宋体"/>
                <w:color w:val="FF0000"/>
                <w:szCs w:val="21"/>
              </w:rPr>
              <w:t>PBR</w:t>
            </w:r>
            <w:r w:rsidR="00F23E06" w:rsidRPr="00317D9B">
              <w:rPr>
                <w:rFonts w:ascii="宋体" w:hAnsi="宋体" w:cs="宋体" w:hint="eastAsia"/>
                <w:color w:val="FF0000"/>
                <w:szCs w:val="21"/>
              </w:rPr>
              <w:t>贴图使用节点的规范性，模型优化前后的流畅性等技术指标的照片（或截图）</w:t>
            </w:r>
            <w:r w:rsidR="00F23E06" w:rsidRPr="00317D9B">
              <w:rPr>
                <w:rFonts w:ascii="宋体" w:hAnsi="宋体" w:cs="宋体"/>
                <w:color w:val="FF0000"/>
                <w:szCs w:val="21"/>
              </w:rPr>
              <w:t>3</w:t>
            </w:r>
            <w:r w:rsidR="00F23E06" w:rsidRPr="00317D9B">
              <w:rPr>
                <w:rFonts w:ascii="宋体" w:hAnsi="宋体" w:cs="宋体" w:hint="eastAsia"/>
                <w:color w:val="FF0000"/>
                <w:szCs w:val="21"/>
              </w:rPr>
              <w:t>张</w:t>
            </w:r>
            <w:r w:rsidR="00F23E06">
              <w:rPr>
                <w:rFonts w:ascii="宋体" w:hAnsi="宋体" w:cs="宋体" w:hint="eastAsia"/>
                <w:color w:val="FF0000"/>
                <w:szCs w:val="21"/>
              </w:rPr>
              <w:t>。</w:t>
            </w:r>
          </w:p>
          <w:p w14:paraId="78143B9B" w14:textId="1AA5A16C" w:rsidR="00F23E06" w:rsidRDefault="00F23E06" w:rsidP="00F23E06">
            <w:pPr>
              <w:rPr>
                <w:b/>
                <w:bCs/>
              </w:rPr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、</w:t>
            </w:r>
            <w:r w:rsidRPr="00A417AD">
              <w:rPr>
                <w:rFonts w:hint="eastAsia"/>
              </w:rPr>
              <w:t>报价文件</w:t>
            </w:r>
            <w:r w:rsidRPr="000A2812">
              <w:rPr>
                <w:rFonts w:hint="eastAsia"/>
              </w:rPr>
              <w:t>制作</w:t>
            </w:r>
            <w:r w:rsidRPr="00406161">
              <w:rPr>
                <w:rFonts w:hint="eastAsia"/>
                <w:color w:val="FF0000"/>
              </w:rPr>
              <w:t>二份</w:t>
            </w:r>
            <w:r w:rsidRPr="00A417AD">
              <w:rPr>
                <w:rFonts w:hint="eastAsia"/>
              </w:rPr>
              <w:t>，要求</w:t>
            </w:r>
            <w:r w:rsidRPr="00C96FFB">
              <w:rPr>
                <w:rFonts w:hint="eastAsia"/>
              </w:rPr>
              <w:t>密封</w:t>
            </w:r>
            <w:r w:rsidRPr="00A417AD">
              <w:rPr>
                <w:rFonts w:hint="eastAsia"/>
              </w:rPr>
              <w:t>，外部注明询价公告号及公司名称</w:t>
            </w:r>
            <w:r w:rsidR="000F4D4D">
              <w:rPr>
                <w:rFonts w:hint="eastAsia"/>
              </w:rPr>
              <w:t>。</w:t>
            </w:r>
          </w:p>
          <w:p w14:paraId="279913B2" w14:textId="77777777" w:rsidR="000F4D4D" w:rsidRPr="002802F9" w:rsidRDefault="000F4D4D" w:rsidP="000F4D4D">
            <w:r>
              <w:t>8</w:t>
            </w:r>
            <w:r>
              <w:rPr>
                <w:rFonts w:hint="eastAsia"/>
              </w:rPr>
              <w:t>、请注明应标产品的品牌，规格，具体参数</w:t>
            </w:r>
          </w:p>
          <w:p w14:paraId="668F6EC3" w14:textId="77777777" w:rsidR="000F4D4D" w:rsidRPr="000F4D4D" w:rsidRDefault="000F4D4D" w:rsidP="000F4D4D">
            <w:pPr>
              <w:pStyle w:val="a0"/>
            </w:pPr>
          </w:p>
          <w:p w14:paraId="6F6927BB" w14:textId="51D46419" w:rsidR="00FF6942" w:rsidRDefault="00FF6942" w:rsidP="00FF6942">
            <w:pPr>
              <w:keepNext/>
              <w:jc w:val="left"/>
              <w:outlineLvl w:val="3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三、确定成交单位</w:t>
            </w:r>
          </w:p>
          <w:p w14:paraId="66024AA2" w14:textId="6FE2C154" w:rsidR="00317D9B" w:rsidRPr="00AA367A" w:rsidRDefault="00FF6942" w:rsidP="00317D9B">
            <w:pPr>
              <w:ind w:left="315" w:hangingChars="150" w:hanging="315"/>
              <w:rPr>
                <w:color w:val="000000" w:themeColor="text1"/>
              </w:rPr>
            </w:pPr>
            <w:r w:rsidRPr="005C4CDA">
              <w:rPr>
                <w:rFonts w:hint="eastAsia"/>
                <w:color w:val="000000" w:themeColor="text1"/>
              </w:rPr>
              <w:t>1</w:t>
            </w:r>
            <w:r w:rsidRPr="005C4CDA">
              <w:rPr>
                <w:rFonts w:hint="eastAsia"/>
                <w:color w:val="000000" w:themeColor="text1"/>
              </w:rPr>
              <w:t>、</w:t>
            </w:r>
            <w:r w:rsidR="00317D9B" w:rsidRPr="00AA367A">
              <w:rPr>
                <w:rFonts w:hint="eastAsia"/>
                <w:color w:val="000000" w:themeColor="text1"/>
              </w:rPr>
              <w:t>报价文件请授权代表签字并加盖单位公章后于</w:t>
            </w:r>
            <w:r w:rsidR="00317D9B" w:rsidRPr="00AA367A">
              <w:rPr>
                <w:rFonts w:hint="eastAsia"/>
                <w:color w:val="000000" w:themeColor="text1"/>
              </w:rPr>
              <w:t>2023</w:t>
            </w:r>
            <w:r w:rsidR="00317D9B" w:rsidRPr="00AA367A">
              <w:rPr>
                <w:rFonts w:hint="eastAsia"/>
                <w:color w:val="000000" w:themeColor="text1"/>
              </w:rPr>
              <w:t>年</w:t>
            </w:r>
            <w:r w:rsidR="00F23E06">
              <w:rPr>
                <w:color w:val="000000" w:themeColor="text1"/>
              </w:rPr>
              <w:t>7</w:t>
            </w:r>
            <w:r w:rsidR="00317D9B" w:rsidRPr="00AA367A">
              <w:rPr>
                <w:rFonts w:hint="eastAsia"/>
                <w:color w:val="000000" w:themeColor="text1"/>
              </w:rPr>
              <w:t>月</w:t>
            </w:r>
            <w:r w:rsidR="00417792">
              <w:rPr>
                <w:color w:val="000000" w:themeColor="text1"/>
              </w:rPr>
              <w:t>11</w:t>
            </w:r>
            <w:r w:rsidR="00317D9B" w:rsidRPr="00AA367A">
              <w:rPr>
                <w:rFonts w:hint="eastAsia"/>
                <w:color w:val="000000" w:themeColor="text1"/>
              </w:rPr>
              <w:t>日</w:t>
            </w:r>
            <w:r w:rsidR="00F23E06">
              <w:rPr>
                <w:color w:val="000000" w:themeColor="text1"/>
              </w:rPr>
              <w:t>8</w:t>
            </w:r>
            <w:r w:rsidR="00317D9B" w:rsidRPr="00AA367A">
              <w:rPr>
                <w:rFonts w:hint="eastAsia"/>
                <w:color w:val="000000" w:themeColor="text1"/>
              </w:rPr>
              <w:t>:30</w:t>
            </w:r>
            <w:r w:rsidR="00317D9B" w:rsidRPr="00AA367A">
              <w:rPr>
                <w:rFonts w:hint="eastAsia"/>
                <w:color w:val="000000" w:themeColor="text1"/>
              </w:rPr>
              <w:t>前密封寄送至无锡职业技术学院报价文件采用</w:t>
            </w:r>
            <w:r w:rsidR="00A2023C">
              <w:rPr>
                <w:rFonts w:hint="eastAsia"/>
                <w:color w:val="000000" w:themeColor="text1"/>
              </w:rPr>
              <w:t>寄送</w:t>
            </w:r>
            <w:r w:rsidR="00317D9B" w:rsidRPr="00AA367A">
              <w:rPr>
                <w:rFonts w:hint="eastAsia"/>
                <w:color w:val="000000" w:themeColor="text1"/>
              </w:rPr>
              <w:t>方式（到付拒收），报价人应充分考虑邮件在途时间，保证报价文件能够在截止时间之前送达学校。邮件寄出报价文件时务必联系</w:t>
            </w:r>
            <w:r w:rsidR="00317D9B">
              <w:rPr>
                <w:rFonts w:hint="eastAsia"/>
                <w:color w:val="000000" w:themeColor="text1"/>
              </w:rPr>
              <w:t>马老师</w:t>
            </w:r>
            <w:r w:rsidR="00317D9B" w:rsidRPr="005C4CDA">
              <w:rPr>
                <w:b/>
                <w:sz w:val="24"/>
              </w:rPr>
              <w:t>17625867267</w:t>
            </w:r>
            <w:r w:rsidR="00317D9B" w:rsidRPr="00AA367A">
              <w:rPr>
                <w:rFonts w:hint="eastAsia"/>
                <w:color w:val="000000" w:themeColor="text1"/>
              </w:rPr>
              <w:t>告知邮件单号）。</w:t>
            </w:r>
          </w:p>
          <w:p w14:paraId="5BA0993A" w14:textId="00F61B92" w:rsidR="00FF6942" w:rsidRPr="00B30B5F" w:rsidRDefault="00317D9B" w:rsidP="00317D9B">
            <w:pPr>
              <w:pStyle w:val="a0"/>
              <w:rPr>
                <w:rFonts w:hAnsi="宋体" w:cs="宋体"/>
                <w:b/>
                <w:bCs/>
                <w:color w:val="000000"/>
                <w:kern w:val="0"/>
                <w:sz w:val="24"/>
                <w:szCs w:val="21"/>
              </w:rPr>
            </w:pPr>
            <w:r w:rsidRPr="00AA367A">
              <w:rPr>
                <w:rFonts w:hint="eastAsia"/>
                <w:color w:val="000000" w:themeColor="text1"/>
              </w:rPr>
              <w:t>2、学校组织3人及以上单数询价小组，对报价文件进行资格性及符合性检查，通过资格性及符合性检查的单位报价文件，由询价小组根据符合采购需求、质量和服务相等且报价最低的原则确定成交供应商，并当场宣布结果。</w:t>
            </w:r>
          </w:p>
        </w:tc>
        <w:tc>
          <w:tcPr>
            <w:tcW w:w="1651" w:type="dxa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</w:tcPr>
          <w:p w14:paraId="3B233B09" w14:textId="58F37F6B" w:rsidR="00FF6942" w:rsidRDefault="00FF6942" w:rsidP="00FF6942">
            <w:pPr>
              <w:spacing w:line="500" w:lineRule="auto"/>
              <w:jc w:val="center"/>
              <w:rPr>
                <w:sz w:val="24"/>
              </w:rPr>
            </w:pPr>
          </w:p>
        </w:tc>
        <w:tc>
          <w:tcPr>
            <w:tcW w:w="5172" w:type="dxa"/>
            <w:gridSpan w:val="2"/>
          </w:tcPr>
          <w:p w14:paraId="519C9080" w14:textId="77777777" w:rsidR="00FF6942" w:rsidRDefault="00FF6942" w:rsidP="00FF6942">
            <w:pPr>
              <w:jc w:val="left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14:paraId="224DF796" w14:textId="77777777" w:rsidR="00FF6942" w:rsidRDefault="00FF6942" w:rsidP="00FF6942">
            <w:pPr>
              <w:jc w:val="left"/>
              <w:rPr>
                <w:sz w:val="24"/>
              </w:rPr>
            </w:pPr>
          </w:p>
        </w:tc>
      </w:tr>
      <w:tr w:rsidR="00FF6942" w14:paraId="692906FE" w14:textId="77777777" w:rsidTr="0016214A">
        <w:trPr>
          <w:trHeight w:val="1075"/>
        </w:trPr>
        <w:tc>
          <w:tcPr>
            <w:tcW w:w="1970" w:type="dxa"/>
            <w:tcBorders>
              <w:bottom w:val="double" w:sz="4" w:space="0" w:color="auto"/>
            </w:tcBorders>
            <w:vAlign w:val="center"/>
          </w:tcPr>
          <w:p w14:paraId="6F65C573" w14:textId="59AECDE7" w:rsidR="00FF6942" w:rsidRDefault="00FF6942" w:rsidP="00FF6942">
            <w:pPr>
              <w:spacing w:line="350" w:lineRule="exact"/>
              <w:jc w:val="center"/>
              <w:rPr>
                <w:rFonts w:ascii="宋体"/>
                <w:kern w:val="0"/>
                <w:sz w:val="24"/>
                <w:u w:color="000000"/>
              </w:rPr>
            </w:pPr>
            <w:r>
              <w:rPr>
                <w:rFonts w:hint="eastAsia"/>
                <w:b/>
                <w:color w:val="000000"/>
                <w:sz w:val="24"/>
              </w:rPr>
              <w:lastRenderedPageBreak/>
              <w:t>报价截止日期及地点</w:t>
            </w:r>
          </w:p>
        </w:tc>
        <w:tc>
          <w:tcPr>
            <w:tcW w:w="4375" w:type="dxa"/>
            <w:gridSpan w:val="3"/>
            <w:tcBorders>
              <w:bottom w:val="double" w:sz="4" w:space="0" w:color="auto"/>
              <w:right w:val="dotDotDash" w:sz="18" w:space="0" w:color="auto"/>
            </w:tcBorders>
            <w:vAlign w:val="center"/>
          </w:tcPr>
          <w:p w14:paraId="20E573C7" w14:textId="2DB2907A" w:rsidR="00FF6942" w:rsidRDefault="00FF6942" w:rsidP="00FF6942">
            <w:pPr>
              <w:jc w:val="left"/>
            </w:pPr>
            <w:r>
              <w:rPr>
                <w:rFonts w:hint="eastAsia"/>
              </w:rPr>
              <w:t>评审时间：</w:t>
            </w:r>
            <w:r>
              <w:rPr>
                <w:rFonts w:hint="eastAsia"/>
              </w:rPr>
              <w:t>202</w:t>
            </w:r>
            <w:r>
              <w:t>3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color w:val="FF0000"/>
              </w:rPr>
              <w:t xml:space="preserve"> </w:t>
            </w:r>
            <w:r>
              <w:rPr>
                <w:color w:val="FF0000"/>
              </w:rPr>
              <w:t>07</w:t>
            </w:r>
            <w:r>
              <w:rPr>
                <w:rFonts w:hint="eastAsia"/>
                <w:color w:val="FF0000"/>
              </w:rPr>
              <w:t xml:space="preserve"> </w:t>
            </w:r>
            <w:r>
              <w:rPr>
                <w:rFonts w:hint="eastAsia"/>
                <w:color w:val="FF0000"/>
              </w:rPr>
              <w:t>月</w:t>
            </w:r>
            <w:r w:rsidR="00417792">
              <w:rPr>
                <w:color w:val="FF0000"/>
              </w:rPr>
              <w:t>11</w:t>
            </w:r>
            <w:r>
              <w:rPr>
                <w:rFonts w:hint="eastAsia"/>
                <w:color w:val="FF0000"/>
              </w:rPr>
              <w:t>日</w:t>
            </w:r>
            <w:r w:rsidR="00DD2A70">
              <w:t>9</w:t>
            </w:r>
            <w:r>
              <w:rPr>
                <w:rFonts w:hint="eastAsia"/>
              </w:rPr>
              <w:t>：</w:t>
            </w:r>
            <w:r w:rsidR="00D20E5A">
              <w:t>3</w:t>
            </w:r>
            <w:r>
              <w:t>0</w:t>
            </w:r>
          </w:p>
          <w:p w14:paraId="2E54D12D" w14:textId="1C308EC5" w:rsidR="00FF6942" w:rsidRDefault="00FF6942" w:rsidP="00F23E06">
            <w:pPr>
              <w:pStyle w:val="a0"/>
              <w:rPr>
                <w:rFonts w:hAnsi="宋体" w:cs="宋体"/>
                <w:b/>
                <w:bCs/>
                <w:color w:val="000000"/>
                <w:kern w:val="0"/>
                <w:sz w:val="24"/>
                <w:szCs w:val="21"/>
              </w:rPr>
            </w:pPr>
            <w:r w:rsidRPr="005C4CDA">
              <w:rPr>
                <w:rFonts w:hint="eastAsia"/>
                <w:color w:val="auto"/>
              </w:rPr>
              <w:t>评审地点：无锡职业技术学院</w:t>
            </w:r>
            <w:r w:rsidR="00F23E06">
              <w:rPr>
                <w:rFonts w:hint="eastAsia"/>
                <w:color w:val="auto"/>
              </w:rPr>
              <w:t>综合楼9</w:t>
            </w:r>
            <w:r w:rsidR="00F23E06">
              <w:rPr>
                <w:color w:val="auto"/>
              </w:rPr>
              <w:t>12</w:t>
            </w:r>
            <w:r w:rsidR="00F23E06">
              <w:rPr>
                <w:rFonts w:hint="eastAsia"/>
                <w:color w:val="auto"/>
              </w:rPr>
              <w:t>室</w:t>
            </w:r>
          </w:p>
        </w:tc>
        <w:tc>
          <w:tcPr>
            <w:tcW w:w="1651" w:type="dxa"/>
            <w:tcBorders>
              <w:top w:val="single" w:sz="6" w:space="0" w:color="auto"/>
              <w:left w:val="dotDotDash" w:sz="18" w:space="0" w:color="auto"/>
              <w:bottom w:val="double" w:sz="4" w:space="0" w:color="auto"/>
            </w:tcBorders>
          </w:tcPr>
          <w:p w14:paraId="06E983B1" w14:textId="1A12B9BA" w:rsidR="00FF6942" w:rsidRDefault="00FF6942" w:rsidP="00FF6942">
            <w:pPr>
              <w:spacing w:line="500" w:lineRule="auto"/>
              <w:jc w:val="center"/>
              <w:rPr>
                <w:sz w:val="24"/>
              </w:rPr>
            </w:pPr>
          </w:p>
        </w:tc>
        <w:tc>
          <w:tcPr>
            <w:tcW w:w="6448" w:type="dxa"/>
            <w:gridSpan w:val="3"/>
          </w:tcPr>
          <w:p w14:paraId="4FFE4850" w14:textId="02C0E6B9" w:rsidR="00FF6942" w:rsidRDefault="00FF6942" w:rsidP="00FF6942">
            <w:pPr>
              <w:jc w:val="left"/>
              <w:rPr>
                <w:sz w:val="24"/>
              </w:rPr>
            </w:pPr>
            <w:r w:rsidRPr="00D84801">
              <w:rPr>
                <w:rFonts w:hint="eastAsia"/>
                <w:sz w:val="24"/>
              </w:rPr>
              <w:t>总报价</w:t>
            </w:r>
            <w:r>
              <w:rPr>
                <w:rFonts w:hint="eastAsia"/>
                <w:sz w:val="24"/>
              </w:rPr>
              <w:t>：</w:t>
            </w:r>
          </w:p>
        </w:tc>
      </w:tr>
      <w:tr w:rsidR="00FF6942" w14:paraId="3CA0AD65" w14:textId="77777777" w:rsidTr="00775042">
        <w:trPr>
          <w:trHeight w:val="341"/>
        </w:trPr>
        <w:tc>
          <w:tcPr>
            <w:tcW w:w="7996" w:type="dxa"/>
            <w:gridSpan w:val="5"/>
            <w:tcBorders>
              <w:top w:val="double" w:sz="4" w:space="0" w:color="auto"/>
              <w:left w:val="nil"/>
              <w:bottom w:val="nil"/>
              <w:right w:val="dotDotDash" w:sz="18" w:space="0" w:color="auto"/>
            </w:tcBorders>
          </w:tcPr>
          <w:p w14:paraId="504D5952" w14:textId="39D0A86A" w:rsidR="00FF6942" w:rsidRDefault="00FF6942" w:rsidP="00FF6942">
            <w:pPr>
              <w:ind w:firstLineChars="1600" w:firstLine="3840"/>
              <w:jc w:val="left"/>
              <w:rPr>
                <w:sz w:val="24"/>
              </w:rPr>
            </w:pPr>
          </w:p>
        </w:tc>
        <w:tc>
          <w:tcPr>
            <w:tcW w:w="6448" w:type="dxa"/>
            <w:gridSpan w:val="3"/>
            <w:tcBorders>
              <w:top w:val="double" w:sz="4" w:space="0" w:color="auto"/>
              <w:left w:val="dotDotDash" w:sz="18" w:space="0" w:color="auto"/>
              <w:bottom w:val="nil"/>
              <w:right w:val="nil"/>
            </w:tcBorders>
          </w:tcPr>
          <w:p w14:paraId="426876C1" w14:textId="4AF87C98" w:rsidR="00FF6942" w:rsidRDefault="00FF6942" w:rsidP="00FF6942">
            <w:pPr>
              <w:ind w:firstLineChars="400" w:firstLine="960"/>
              <w:jc w:val="left"/>
              <w:rPr>
                <w:sz w:val="24"/>
              </w:rPr>
            </w:pPr>
          </w:p>
        </w:tc>
      </w:tr>
    </w:tbl>
    <w:p w14:paraId="7B28C904" w14:textId="3A0E1391" w:rsidR="00735C9D" w:rsidRDefault="00775042">
      <w:r>
        <w:rPr>
          <w:rFonts w:hint="eastAsia"/>
          <w:color w:val="000000"/>
          <w:sz w:val="24"/>
        </w:rPr>
        <w:t>虚线左方为采购人填写</w:t>
      </w:r>
      <w:r>
        <w:rPr>
          <w:rFonts w:hint="eastAsia"/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                                                 </w:t>
      </w:r>
      <w:r>
        <w:rPr>
          <w:rFonts w:hint="eastAsia"/>
          <w:color w:val="000000"/>
          <w:sz w:val="24"/>
        </w:rPr>
        <w:t>虚线右方为供货商填写</w:t>
      </w:r>
    </w:p>
    <w:sectPr w:rsidR="00735C9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03BC92" w14:textId="77777777" w:rsidR="006B1D0C" w:rsidRDefault="006B1D0C" w:rsidP="00092B89">
      <w:r>
        <w:separator/>
      </w:r>
    </w:p>
  </w:endnote>
  <w:endnote w:type="continuationSeparator" w:id="0">
    <w:p w14:paraId="68BC6CA3" w14:textId="77777777" w:rsidR="006B1D0C" w:rsidRDefault="006B1D0C" w:rsidP="00092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Helvetica Narrow"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B0A2A6" w14:textId="77777777" w:rsidR="006B1D0C" w:rsidRDefault="006B1D0C" w:rsidP="00092B89">
      <w:r>
        <w:separator/>
      </w:r>
    </w:p>
  </w:footnote>
  <w:footnote w:type="continuationSeparator" w:id="0">
    <w:p w14:paraId="1B5B225B" w14:textId="77777777" w:rsidR="006B1D0C" w:rsidRDefault="006B1D0C" w:rsidP="00092B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FAD5F71"/>
    <w:rsid w:val="00031668"/>
    <w:rsid w:val="000323F2"/>
    <w:rsid w:val="00037D27"/>
    <w:rsid w:val="00092B89"/>
    <w:rsid w:val="000B14DE"/>
    <w:rsid w:val="000D1BA3"/>
    <w:rsid w:val="000D74F8"/>
    <w:rsid w:val="000F4D4D"/>
    <w:rsid w:val="00104166"/>
    <w:rsid w:val="00105C7E"/>
    <w:rsid w:val="001175F0"/>
    <w:rsid w:val="00140F55"/>
    <w:rsid w:val="00153E89"/>
    <w:rsid w:val="001568BE"/>
    <w:rsid w:val="0016214A"/>
    <w:rsid w:val="0018525F"/>
    <w:rsid w:val="00185CFC"/>
    <w:rsid w:val="001A3BCB"/>
    <w:rsid w:val="001B39FE"/>
    <w:rsid w:val="001D2BA5"/>
    <w:rsid w:val="001E007B"/>
    <w:rsid w:val="001E5859"/>
    <w:rsid w:val="001F7546"/>
    <w:rsid w:val="001F75B9"/>
    <w:rsid w:val="00203886"/>
    <w:rsid w:val="0021331D"/>
    <w:rsid w:val="00243466"/>
    <w:rsid w:val="00245840"/>
    <w:rsid w:val="00254586"/>
    <w:rsid w:val="00254D22"/>
    <w:rsid w:val="0027024A"/>
    <w:rsid w:val="002A1755"/>
    <w:rsid w:val="002B0871"/>
    <w:rsid w:val="002B650C"/>
    <w:rsid w:val="002D1E17"/>
    <w:rsid w:val="002F29ED"/>
    <w:rsid w:val="00314811"/>
    <w:rsid w:val="00317D9B"/>
    <w:rsid w:val="00322804"/>
    <w:rsid w:val="00326FB3"/>
    <w:rsid w:val="00343D5E"/>
    <w:rsid w:val="00351964"/>
    <w:rsid w:val="00354365"/>
    <w:rsid w:val="00394CA0"/>
    <w:rsid w:val="003A08E4"/>
    <w:rsid w:val="003E3CF3"/>
    <w:rsid w:val="003F4013"/>
    <w:rsid w:val="003F5908"/>
    <w:rsid w:val="003F62FC"/>
    <w:rsid w:val="00400464"/>
    <w:rsid w:val="0040728E"/>
    <w:rsid w:val="00413ECA"/>
    <w:rsid w:val="00417792"/>
    <w:rsid w:val="0043298C"/>
    <w:rsid w:val="0043534B"/>
    <w:rsid w:val="00443458"/>
    <w:rsid w:val="004570FE"/>
    <w:rsid w:val="00473479"/>
    <w:rsid w:val="00476339"/>
    <w:rsid w:val="0048484D"/>
    <w:rsid w:val="004B0DD5"/>
    <w:rsid w:val="004C570C"/>
    <w:rsid w:val="00502961"/>
    <w:rsid w:val="00513A06"/>
    <w:rsid w:val="00515456"/>
    <w:rsid w:val="00523A14"/>
    <w:rsid w:val="00532761"/>
    <w:rsid w:val="00534F8A"/>
    <w:rsid w:val="00555552"/>
    <w:rsid w:val="00567267"/>
    <w:rsid w:val="00582511"/>
    <w:rsid w:val="005A41D8"/>
    <w:rsid w:val="005A5F4D"/>
    <w:rsid w:val="005C4CDA"/>
    <w:rsid w:val="005D285D"/>
    <w:rsid w:val="005E24D0"/>
    <w:rsid w:val="005E35B9"/>
    <w:rsid w:val="005F452C"/>
    <w:rsid w:val="006216D9"/>
    <w:rsid w:val="00642EC7"/>
    <w:rsid w:val="00680FD9"/>
    <w:rsid w:val="006A2098"/>
    <w:rsid w:val="006A3358"/>
    <w:rsid w:val="006B0AEF"/>
    <w:rsid w:val="006B1D0C"/>
    <w:rsid w:val="006C4EB0"/>
    <w:rsid w:val="006C735F"/>
    <w:rsid w:val="007207A4"/>
    <w:rsid w:val="00735C9D"/>
    <w:rsid w:val="007509CC"/>
    <w:rsid w:val="00763901"/>
    <w:rsid w:val="00775042"/>
    <w:rsid w:val="00786CCB"/>
    <w:rsid w:val="007B40F3"/>
    <w:rsid w:val="007D030A"/>
    <w:rsid w:val="00810210"/>
    <w:rsid w:val="00813F3A"/>
    <w:rsid w:val="00821C65"/>
    <w:rsid w:val="00863801"/>
    <w:rsid w:val="0088203B"/>
    <w:rsid w:val="008B478B"/>
    <w:rsid w:val="008E1A2E"/>
    <w:rsid w:val="00911872"/>
    <w:rsid w:val="00911FB4"/>
    <w:rsid w:val="00956DB2"/>
    <w:rsid w:val="00960F75"/>
    <w:rsid w:val="00965717"/>
    <w:rsid w:val="0098377B"/>
    <w:rsid w:val="009B2A21"/>
    <w:rsid w:val="009B3146"/>
    <w:rsid w:val="009B6A10"/>
    <w:rsid w:val="009D16D4"/>
    <w:rsid w:val="009D2F41"/>
    <w:rsid w:val="009F10AA"/>
    <w:rsid w:val="00A07F97"/>
    <w:rsid w:val="00A17524"/>
    <w:rsid w:val="00A2023C"/>
    <w:rsid w:val="00A71AFF"/>
    <w:rsid w:val="00A72EB3"/>
    <w:rsid w:val="00A95088"/>
    <w:rsid w:val="00AB1F9E"/>
    <w:rsid w:val="00AC5766"/>
    <w:rsid w:val="00B04C13"/>
    <w:rsid w:val="00B07D19"/>
    <w:rsid w:val="00B30B5F"/>
    <w:rsid w:val="00B33AD9"/>
    <w:rsid w:val="00B430C2"/>
    <w:rsid w:val="00B446A6"/>
    <w:rsid w:val="00B454AC"/>
    <w:rsid w:val="00B46097"/>
    <w:rsid w:val="00B70FAD"/>
    <w:rsid w:val="00B773C8"/>
    <w:rsid w:val="00B83520"/>
    <w:rsid w:val="00B863FB"/>
    <w:rsid w:val="00BA2946"/>
    <w:rsid w:val="00BE0DA2"/>
    <w:rsid w:val="00BE49B6"/>
    <w:rsid w:val="00BF7447"/>
    <w:rsid w:val="00C031F0"/>
    <w:rsid w:val="00C3643D"/>
    <w:rsid w:val="00C4175C"/>
    <w:rsid w:val="00C55CA3"/>
    <w:rsid w:val="00C723F2"/>
    <w:rsid w:val="00C737D0"/>
    <w:rsid w:val="00C847D5"/>
    <w:rsid w:val="00CC2D51"/>
    <w:rsid w:val="00CD4A16"/>
    <w:rsid w:val="00CD6A31"/>
    <w:rsid w:val="00CE2A15"/>
    <w:rsid w:val="00D07C62"/>
    <w:rsid w:val="00D20E5A"/>
    <w:rsid w:val="00D43487"/>
    <w:rsid w:val="00D51F37"/>
    <w:rsid w:val="00D73DEA"/>
    <w:rsid w:val="00D76465"/>
    <w:rsid w:val="00D76568"/>
    <w:rsid w:val="00D77AD2"/>
    <w:rsid w:val="00D84801"/>
    <w:rsid w:val="00DA5477"/>
    <w:rsid w:val="00DC01F5"/>
    <w:rsid w:val="00DD2A70"/>
    <w:rsid w:val="00E259F8"/>
    <w:rsid w:val="00E325E5"/>
    <w:rsid w:val="00E42499"/>
    <w:rsid w:val="00E730CF"/>
    <w:rsid w:val="00E96961"/>
    <w:rsid w:val="00E96DE5"/>
    <w:rsid w:val="00EA5B53"/>
    <w:rsid w:val="00ED405D"/>
    <w:rsid w:val="00EE29CB"/>
    <w:rsid w:val="00F23E06"/>
    <w:rsid w:val="00F53764"/>
    <w:rsid w:val="00F556EC"/>
    <w:rsid w:val="00F61E6F"/>
    <w:rsid w:val="00F653E6"/>
    <w:rsid w:val="00F75F84"/>
    <w:rsid w:val="00F931A8"/>
    <w:rsid w:val="00FD1465"/>
    <w:rsid w:val="00FF6942"/>
    <w:rsid w:val="05925019"/>
    <w:rsid w:val="0758254F"/>
    <w:rsid w:val="09D73B93"/>
    <w:rsid w:val="0ACB4628"/>
    <w:rsid w:val="0C054AE8"/>
    <w:rsid w:val="0F756322"/>
    <w:rsid w:val="14CE71DA"/>
    <w:rsid w:val="157A1310"/>
    <w:rsid w:val="1A2442E7"/>
    <w:rsid w:val="1F91754C"/>
    <w:rsid w:val="23EB67F3"/>
    <w:rsid w:val="24FC3106"/>
    <w:rsid w:val="257E37AC"/>
    <w:rsid w:val="291D72DB"/>
    <w:rsid w:val="29544364"/>
    <w:rsid w:val="2E3E5381"/>
    <w:rsid w:val="2E935D15"/>
    <w:rsid w:val="3A6D463F"/>
    <w:rsid w:val="3F7878FD"/>
    <w:rsid w:val="3FD3577B"/>
    <w:rsid w:val="40871824"/>
    <w:rsid w:val="436F7501"/>
    <w:rsid w:val="45C975F9"/>
    <w:rsid w:val="48662619"/>
    <w:rsid w:val="4F9D175E"/>
    <w:rsid w:val="57D2309D"/>
    <w:rsid w:val="5BE10A7E"/>
    <w:rsid w:val="5CAB205E"/>
    <w:rsid w:val="624C17B2"/>
    <w:rsid w:val="649D33D4"/>
    <w:rsid w:val="68FB2570"/>
    <w:rsid w:val="697120C0"/>
    <w:rsid w:val="6FAD5F71"/>
    <w:rsid w:val="6FF01D84"/>
    <w:rsid w:val="75FF4793"/>
    <w:rsid w:val="77952E96"/>
    <w:rsid w:val="77A46104"/>
    <w:rsid w:val="7C32145B"/>
    <w:rsid w:val="7E365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3A352CB"/>
  <w15:docId w15:val="{FA20BBD7-7565-4CC7-9721-44B05A06C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Body Text First Indent 2" w:uiPriority="99" w:qFormat="1"/>
    <w:lsdException w:name="Hyperlink" w:uiPriority="99"/>
    <w:lsdException w:name="Strong" w:qFormat="1"/>
    <w:lsdException w:name="Emphasis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HTML Variable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hAnsi="Times New Roman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link w:val="a4"/>
    <w:uiPriority w:val="99"/>
    <w:qFormat/>
    <w:rPr>
      <w:rFonts w:ascii="宋体" w:hAnsi="Courier New"/>
      <w:color w:val="00FFFF"/>
      <w:szCs w:val="20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font01">
    <w:name w:val="font01"/>
    <w:basedOn w:val="a1"/>
    <w:qFormat/>
    <w:rPr>
      <w:rFonts w:ascii="Arial Unicode MS" w:eastAsia="Arial Unicode MS" w:hAnsi="Arial Unicode MS" w:cs="Arial Unicode MS"/>
      <w:color w:val="000000"/>
      <w:sz w:val="20"/>
      <w:szCs w:val="20"/>
      <w:u w:val="none"/>
    </w:rPr>
  </w:style>
  <w:style w:type="character" w:customStyle="1" w:styleId="font41">
    <w:name w:val="font41"/>
    <w:basedOn w:val="a1"/>
    <w:qFormat/>
    <w:rPr>
      <w:rFonts w:ascii="微软雅黑" w:eastAsia="微软雅黑" w:hAnsi="微软雅黑" w:cs="微软雅黑" w:hint="eastAsia"/>
      <w:color w:val="000000"/>
      <w:sz w:val="20"/>
      <w:szCs w:val="20"/>
      <w:u w:val="none"/>
    </w:rPr>
  </w:style>
  <w:style w:type="paragraph" w:styleId="a6">
    <w:name w:val="header"/>
    <w:basedOn w:val="a"/>
    <w:link w:val="a7"/>
    <w:rsid w:val="00092B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1"/>
    <w:link w:val="a6"/>
    <w:rsid w:val="00092B89"/>
    <w:rPr>
      <w:rFonts w:ascii="Times New Roman" w:hAnsi="Times New Roman"/>
      <w:kern w:val="2"/>
      <w:sz w:val="18"/>
      <w:szCs w:val="18"/>
    </w:rPr>
  </w:style>
  <w:style w:type="paragraph" w:customStyle="1" w:styleId="Default">
    <w:name w:val="Default"/>
    <w:rsid w:val="004570FE"/>
    <w:pPr>
      <w:widowControl w:val="0"/>
      <w:autoSpaceDE w:val="0"/>
      <w:autoSpaceDN w:val="0"/>
      <w:adjustRightInd w:val="0"/>
    </w:pPr>
    <w:rPr>
      <w:rFonts w:ascii="Helvetica" w:eastAsia="Helvetica" w:cs="Helvetica"/>
      <w:color w:val="000000"/>
      <w:sz w:val="24"/>
      <w:szCs w:val="24"/>
    </w:rPr>
  </w:style>
  <w:style w:type="character" w:customStyle="1" w:styleId="A10">
    <w:name w:val="A1"/>
    <w:uiPriority w:val="99"/>
    <w:rsid w:val="004570FE"/>
    <w:rPr>
      <w:rFonts w:cs="Helvetica"/>
      <w:color w:val="4C4949"/>
      <w:sz w:val="20"/>
      <w:szCs w:val="20"/>
    </w:rPr>
  </w:style>
  <w:style w:type="character" w:styleId="a8">
    <w:name w:val="Hyperlink"/>
    <w:basedOn w:val="a1"/>
    <w:uiPriority w:val="99"/>
    <w:unhideWhenUsed/>
    <w:rsid w:val="000B14DE"/>
    <w:rPr>
      <w:color w:val="0000FF"/>
      <w:u w:val="single"/>
    </w:rPr>
  </w:style>
  <w:style w:type="character" w:customStyle="1" w:styleId="a4">
    <w:name w:val="纯文本 字符"/>
    <w:basedOn w:val="a1"/>
    <w:link w:val="a0"/>
    <w:uiPriority w:val="99"/>
    <w:rsid w:val="00245840"/>
    <w:rPr>
      <w:rFonts w:ascii="宋体" w:hAnsi="Courier New"/>
      <w:color w:val="00FFFF"/>
      <w:kern w:val="2"/>
      <w:sz w:val="21"/>
    </w:rPr>
  </w:style>
  <w:style w:type="paragraph" w:styleId="a9">
    <w:name w:val="Body Text Indent"/>
    <w:basedOn w:val="a"/>
    <w:link w:val="aa"/>
    <w:rsid w:val="00317D9B"/>
    <w:pPr>
      <w:spacing w:after="120"/>
      <w:ind w:leftChars="200" w:left="420"/>
    </w:pPr>
  </w:style>
  <w:style w:type="character" w:customStyle="1" w:styleId="aa">
    <w:name w:val="正文文本缩进 字符"/>
    <w:basedOn w:val="a1"/>
    <w:link w:val="a9"/>
    <w:rsid w:val="00317D9B"/>
    <w:rPr>
      <w:rFonts w:ascii="Times New Roman" w:hAnsi="Times New Roman"/>
      <w:kern w:val="2"/>
      <w:sz w:val="21"/>
      <w:szCs w:val="22"/>
    </w:rPr>
  </w:style>
  <w:style w:type="paragraph" w:styleId="2">
    <w:name w:val="Body Text First Indent 2"/>
    <w:basedOn w:val="a9"/>
    <w:link w:val="20"/>
    <w:uiPriority w:val="99"/>
    <w:unhideWhenUsed/>
    <w:qFormat/>
    <w:rsid w:val="00317D9B"/>
    <w:pPr>
      <w:spacing w:after="0"/>
      <w:ind w:leftChars="0" w:left="0" w:firstLineChars="200" w:firstLine="420"/>
    </w:pPr>
    <w:rPr>
      <w:rFonts w:ascii="华文新魏" w:eastAsia="华文新魏" w:hAnsi="宋体"/>
      <w:color w:val="000000"/>
    </w:rPr>
  </w:style>
  <w:style w:type="character" w:customStyle="1" w:styleId="20">
    <w:name w:val="正文首行缩进 2 字符"/>
    <w:basedOn w:val="aa"/>
    <w:link w:val="2"/>
    <w:uiPriority w:val="99"/>
    <w:rsid w:val="00317D9B"/>
    <w:rPr>
      <w:rFonts w:ascii="华文新魏" w:eastAsia="华文新魏" w:hAnsi="宋体"/>
      <w:color w:val="000000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idu.com/baidu.php?url=Ks00000EAMrnlPLIyMXNnXeOJclyz5NF_I9IkOvfvPZhsTe8MxKgrSNOI-M9AWdPCXvnOEC0-Jb-7vH0n_Yu_aZHxQrN3l6h8GVYQ0Y0V3f51Hjyuj-yhVeLZUtu7mu1ASlp-HLkKR4LBM60OUBCoXnQTDFweAz3D3HeuFSjF_rEkTaf6p1h-4oI22Jas6AEmFjMB1m5-t97iADodjH7-dzATZ2K.DR_NR2Ar5Od66k1XyBAOgYIZF0_HZH_olXzzExzs34-9h9mLyunMmC0.U1Yk0ZDqR7QcJe5n0ZKGm1Yk0ZK1pyI85iY0Ijd9uAqBuiRznZKzuydGugF-0A-V5HD3njD0u1dsmvqYpANz0ZNG5fKspyfqnHb0mv-b5Hmz0AdY5HbsPHKxn10sn6KopHYs0ZFY5iYk0AFG5HcsP7tdnjn0UynqnH0zg1Dsn6KkTA-b5H00TyPGujYs0ZFMIA7M5H00mycqn7ts0ANzu1Ys0ZKs5H00UMus5H08nj0snj0snj00Ugws5H00uAwETjYs0ZFJ5H00uMfqn0KspjYs0Aq15H00mMTqnH00UMfqn0K1XWY0mgPxpywW5gK1QyPV0A-bm1Y0TA9YXHY0IA7zuvNY5Hnkg1nkP7tzP0KYIgnqnHT3rjfLnj0dPW6vPWbznjbzP1n0ThNkIjYkPW6LrjmYnWn1Pjb10ZPGujY1rAnkuAuWrjNhmWcdnWcd0AP1UHdAPYNAnRc1fH0vwDf4fYfd0A7W5HD0TA3qn0KkUgfqn0KkUgnqn0KbugwxmLK95H00XMfqn0KVmdqhThqV5HKxn0Kbmy4dmhNxTAk9Uh-bT1Y4rjckPHfzg1b3nWDdPjc0TA7Ygvu_myTqn0Kbmv-b5H00ugwGujYVnfK9TLKWm1Ys0ZNspy4Wm1Ys0Z7VuWYs0AuWIgfqn0KGTvP_5H00mvd9IAPC5HD3njD0IAYqnWTdPHmdP16v0ZIG5Hb0uh3qPW6kPWfsnH-xmLKz0Zwd5gRvP1bdn1fd0A7bmvk9TLnqn0KGuWYs0ZP1TjYk0A4YIZ0qnfKbIZ0qn0K1TL0z5H00T1Y1rAnkuAuWrjNhmWcdnWcdg100IAfqPWT4PHnYPfKWpjYs0ZwzmyuhpyPxpy4YugFhmyP-gLw4TARqn0KBUysqnHDv0A7buhk9u1Yk0Akhm1Ys0AwWmvfq0Zwzmyw-5H00mhwGujY0UvnqnfKBIjYk0Aq9IZTqn0KEIjYk0AqzTZfqnBnsc1bsc1cWnWm3nW0vrHfsPznkn1Rsnankn1Rsna3snj0snj0Wnanzc10WQinsQW0snj0snankQW0snj0snansc10Wna3snj0snj0Wn0KBmy4omyPW5H0Wnansc100XZPYIHYYrjm3njbzP6KkgLmqna3dr7tsQW0sg108njKxna3dn7tsQW0vg1Kxna3sP-ts0AF1gLKzUvwGujYs0ZFEpyu_myTqn0KzIA7GujY0mLmq0A-1gvPsmHYs0APs5H00ugPY5H00mLFW5HcYP10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nrealengine.com/zh-CN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6</Pages>
  <Words>2035</Words>
  <Characters>2102</Characters>
  <Application>Microsoft Office Word</Application>
  <DocSecurity>0</DocSecurity>
  <Lines>17</Lines>
  <Paragraphs>8</Paragraphs>
  <ScaleCrop>false</ScaleCrop>
  <Company>wxzy</Company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liujingli</dc:creator>
  <cp:lastModifiedBy>hwm</cp:lastModifiedBy>
  <cp:revision>51</cp:revision>
  <dcterms:created xsi:type="dcterms:W3CDTF">2022-11-15T00:47:00Z</dcterms:created>
  <dcterms:modified xsi:type="dcterms:W3CDTF">2023-07-05T08:13:00Z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