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智能制造工程中心3D打印机采购项目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询价单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（XJ-202206-012）</w:t>
      </w:r>
    </w:p>
    <w:tbl>
      <w:tblPr>
        <w:tblStyle w:val="8"/>
        <w:tblW w:w="14727" w:type="dxa"/>
        <w:tblInd w:w="-3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808"/>
        <w:gridCol w:w="2161"/>
        <w:gridCol w:w="1917"/>
        <w:gridCol w:w="776"/>
        <w:gridCol w:w="2552"/>
        <w:gridCol w:w="567"/>
        <w:gridCol w:w="808"/>
        <w:gridCol w:w="888"/>
        <w:gridCol w:w="993"/>
        <w:gridCol w:w="99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252" w:hRule="atLeast"/>
        </w:trPr>
        <w:tc>
          <w:tcPr>
            <w:tcW w:w="7923" w:type="dxa"/>
            <w:gridSpan w:val="5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采购人发出询价时间：2</w:t>
            </w:r>
            <w:r>
              <w:rPr>
                <w:b/>
                <w:color w:val="000000"/>
                <w:sz w:val="24"/>
              </w:rPr>
              <w:t>02</w:t>
            </w:r>
            <w:r>
              <w:rPr>
                <w:rFonts w:hint="eastAsia"/>
                <w:b/>
                <w:color w:val="000000"/>
                <w:sz w:val="24"/>
              </w:rPr>
              <w:t>2年6月</w:t>
            </w:r>
            <w:r>
              <w:rPr>
                <w:b/>
                <w:color w:val="000000"/>
                <w:sz w:val="24"/>
              </w:rPr>
              <w:t>15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5"/>
            <w:tcBorders>
              <w:top w:val="double" w:color="auto" w:sz="4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6662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6662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61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808" w:type="dxa"/>
            <w:vAlign w:val="center"/>
          </w:tcPr>
          <w:p>
            <w:pPr>
              <w:rPr>
                <w:rFonts w:hint="default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黄维铭</w:t>
            </w:r>
          </w:p>
        </w:tc>
        <w:tc>
          <w:tcPr>
            <w:tcW w:w="2161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right w:val="dotDotDash" w:color="auto" w:sz="18" w:space="0"/>
            </w:tcBorders>
            <w:vAlign w:val="center"/>
          </w:tcPr>
          <w:p>
            <w:pPr>
              <w:rPr>
                <w:rFonts w:hint="default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13771196338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1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5886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776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8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88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1" w:type="dxa"/>
            <w:vMerge w:val="restart"/>
            <w:vAlign w:val="center"/>
          </w:tcPr>
          <w:p>
            <w:pPr>
              <w:tabs>
                <w:tab w:val="left" w:pos="780"/>
              </w:tabs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FDM 3D</w:t>
            </w:r>
            <w:r>
              <w:rPr>
                <w:rFonts w:hint="eastAsia"/>
                <w:color w:val="000000"/>
                <w:sz w:val="22"/>
              </w:rPr>
              <w:t>打印机</w:t>
            </w:r>
          </w:p>
        </w:tc>
        <w:tc>
          <w:tcPr>
            <w:tcW w:w="5886" w:type="dxa"/>
            <w:gridSpan w:val="3"/>
            <w:vAlign w:val="center"/>
          </w:tcPr>
          <w:p>
            <w:pPr>
              <w:tabs>
                <w:tab w:val="left" w:pos="780"/>
              </w:tabs>
              <w:snapToGrid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打印尺寸：</w:t>
            </w:r>
            <w:r>
              <w:rPr>
                <w:rFonts w:ascii="宋体" w:hAnsi="宋体"/>
                <w:color w:val="000000"/>
                <w:position w:val="-10"/>
                <w:sz w:val="24"/>
                <w:szCs w:val="24"/>
              </w:rPr>
              <w:object>
                <v:shape id="_x0000_i1025" o:spt="75" type="#_x0000_t75" style="height:16.1pt;width:85.9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776" w:type="dxa"/>
            <w:vMerge w:val="restart"/>
            <w:tcBorders>
              <w:right w:val="dotDotDash" w:color="auto" w:sz="18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119" w:type="dxa"/>
            <w:gridSpan w:val="2"/>
            <w:vMerge w:val="restart"/>
            <w:tcBorders>
              <w:top w:val="single" w:color="auto" w:sz="6" w:space="0"/>
              <w:left w:val="dotDotDash" w:color="auto" w:sz="18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vMerge w:val="restart"/>
            <w:tcBorders>
              <w:top w:val="single" w:color="auto" w:sz="6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vMerge w:val="restart"/>
            <w:tcBorders>
              <w:top w:val="single" w:color="auto" w:sz="6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6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Merge w:val="restart"/>
            <w:tcBorders>
              <w:top w:val="single" w:color="auto" w:sz="6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61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6" w:type="dxa"/>
            <w:gridSpan w:val="3"/>
            <w:vAlign w:val="center"/>
          </w:tcPr>
          <w:p>
            <w:pPr>
              <w:tabs>
                <w:tab w:val="left" w:pos="780"/>
              </w:tabs>
              <w:snapToGrid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机器外形：</w:t>
            </w:r>
            <w:r>
              <w:rPr>
                <w:rFonts w:ascii="宋体" w:hAnsi="宋体"/>
                <w:color w:val="000000"/>
                <w:position w:val="-10"/>
                <w:sz w:val="24"/>
                <w:szCs w:val="24"/>
              </w:rPr>
              <w:object>
                <v:shape id="_x0000_i1026" o:spt="75" type="#_x0000_t75" style="height:16.1pt;width:195.0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776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9" w:type="dxa"/>
            <w:gridSpan w:val="2"/>
            <w:vMerge w:val="continue"/>
            <w:tcBorders>
              <w:left w:val="dotDotDash" w:color="auto" w:sz="18" w:space="0"/>
            </w:tcBorders>
            <w:vAlign w:val="center"/>
          </w:tcPr>
          <w:p>
            <w:pPr>
              <w:tabs>
                <w:tab w:val="left" w:pos="780"/>
              </w:tabs>
              <w:adjustRightInd w:val="0"/>
              <w:snapToGrid w:val="0"/>
              <w:spacing w:before="100" w:beforeAutospacing="1" w:after="100" w:afterAutospacing="1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  <w:tc>
          <w:tcPr>
            <w:tcW w:w="808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1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6" w:type="dxa"/>
            <w:gridSpan w:val="3"/>
            <w:vAlign w:val="center"/>
          </w:tcPr>
          <w:p>
            <w:pPr>
              <w:tabs>
                <w:tab w:val="left" w:pos="780"/>
              </w:tabs>
              <w:snapToGrid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机器重量：小于1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00kg</w:t>
            </w:r>
          </w:p>
        </w:tc>
        <w:tc>
          <w:tcPr>
            <w:tcW w:w="776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9" w:type="dxa"/>
            <w:gridSpan w:val="2"/>
            <w:vMerge w:val="continue"/>
            <w:tcBorders>
              <w:left w:val="dotDotDash" w:color="auto" w:sz="18" w:space="0"/>
            </w:tcBorders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  <w:tc>
          <w:tcPr>
            <w:tcW w:w="808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1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6" w:type="dxa"/>
            <w:gridSpan w:val="3"/>
            <w:vAlign w:val="center"/>
          </w:tcPr>
          <w:p>
            <w:pPr>
              <w:tabs>
                <w:tab w:val="left" w:pos="780"/>
              </w:tabs>
              <w:snapToGrid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打印速度：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最高速度不小于2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00mm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s</w:t>
            </w:r>
          </w:p>
        </w:tc>
        <w:tc>
          <w:tcPr>
            <w:tcW w:w="776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9" w:type="dxa"/>
            <w:gridSpan w:val="2"/>
            <w:vMerge w:val="continue"/>
            <w:tcBorders>
              <w:left w:val="dotDotDash" w:color="auto" w:sz="18" w:space="0"/>
            </w:tcBorders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jc w:val="left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  <w:tc>
          <w:tcPr>
            <w:tcW w:w="808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1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6" w:type="dxa"/>
            <w:gridSpan w:val="3"/>
            <w:vAlign w:val="center"/>
          </w:tcPr>
          <w:p>
            <w:pPr>
              <w:tabs>
                <w:tab w:val="left" w:pos="780"/>
              </w:tabs>
              <w:snapToGrid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耗材直径：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75mm</w:t>
            </w:r>
          </w:p>
        </w:tc>
        <w:tc>
          <w:tcPr>
            <w:tcW w:w="776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9" w:type="dxa"/>
            <w:gridSpan w:val="2"/>
            <w:vMerge w:val="continue"/>
            <w:tcBorders>
              <w:left w:val="dotDotDash" w:color="auto" w:sz="18" w:space="0"/>
            </w:tcBorders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jc w:val="left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  <w:tc>
          <w:tcPr>
            <w:tcW w:w="808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1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6" w:type="dxa"/>
            <w:gridSpan w:val="3"/>
            <w:vAlign w:val="center"/>
          </w:tcPr>
          <w:p>
            <w:pPr>
              <w:tabs>
                <w:tab w:val="left" w:pos="780"/>
              </w:tabs>
              <w:snapToGrid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喷嘴直径：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0.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4mm/0.6mm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两种规格</w:t>
            </w:r>
          </w:p>
        </w:tc>
        <w:tc>
          <w:tcPr>
            <w:tcW w:w="776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9" w:type="dxa"/>
            <w:gridSpan w:val="2"/>
            <w:vMerge w:val="continue"/>
            <w:tcBorders>
              <w:left w:val="dotDotDash" w:color="auto" w:sz="18" w:space="0"/>
            </w:tcBorders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jc w:val="left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  <w:tc>
          <w:tcPr>
            <w:tcW w:w="808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1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6" w:type="dxa"/>
            <w:gridSpan w:val="3"/>
            <w:vAlign w:val="center"/>
          </w:tcPr>
          <w:p>
            <w:pPr>
              <w:tabs>
                <w:tab w:val="left" w:pos="780"/>
              </w:tabs>
              <w:snapToGrid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支持系统：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Win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dows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系列</w:t>
            </w:r>
          </w:p>
        </w:tc>
        <w:tc>
          <w:tcPr>
            <w:tcW w:w="776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9" w:type="dxa"/>
            <w:gridSpan w:val="2"/>
            <w:vMerge w:val="continue"/>
            <w:tcBorders>
              <w:left w:val="dotDotDash" w:color="auto" w:sz="18" w:space="0"/>
            </w:tcBorders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jc w:val="left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  <w:tc>
          <w:tcPr>
            <w:tcW w:w="808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1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6" w:type="dxa"/>
            <w:gridSpan w:val="3"/>
            <w:vAlign w:val="center"/>
          </w:tcPr>
          <w:p>
            <w:pPr>
              <w:tabs>
                <w:tab w:val="left" w:pos="780"/>
              </w:tabs>
              <w:snapToGrid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打印层厚：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最小层厚不大于0.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1mm</w:t>
            </w:r>
          </w:p>
        </w:tc>
        <w:tc>
          <w:tcPr>
            <w:tcW w:w="776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9" w:type="dxa"/>
            <w:gridSpan w:val="2"/>
            <w:vMerge w:val="continue"/>
            <w:tcBorders>
              <w:left w:val="dotDotDash" w:color="auto" w:sz="18" w:space="0"/>
            </w:tcBorders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jc w:val="left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  <w:tc>
          <w:tcPr>
            <w:tcW w:w="808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1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6" w:type="dxa"/>
            <w:gridSpan w:val="3"/>
            <w:vAlign w:val="center"/>
          </w:tcPr>
          <w:p>
            <w:pPr>
              <w:tabs>
                <w:tab w:val="left" w:pos="780"/>
              </w:tabs>
              <w:snapToGrid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平台校准：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支持自动校准、调平</w:t>
            </w:r>
          </w:p>
        </w:tc>
        <w:tc>
          <w:tcPr>
            <w:tcW w:w="776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9" w:type="dxa"/>
            <w:gridSpan w:val="2"/>
            <w:vMerge w:val="continue"/>
            <w:tcBorders>
              <w:left w:val="dotDotDash" w:color="auto" w:sz="18" w:space="0"/>
            </w:tcBorders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  <w:tc>
          <w:tcPr>
            <w:tcW w:w="808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1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6" w:type="dxa"/>
            <w:gridSpan w:val="3"/>
            <w:vAlign w:val="center"/>
          </w:tcPr>
          <w:p>
            <w:pPr>
              <w:tabs>
                <w:tab w:val="left" w:pos="780"/>
              </w:tabs>
              <w:snapToGrid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文件格式：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STL/STP/GCODE</w:t>
            </w:r>
          </w:p>
        </w:tc>
        <w:tc>
          <w:tcPr>
            <w:tcW w:w="776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9" w:type="dxa"/>
            <w:gridSpan w:val="2"/>
            <w:vMerge w:val="continue"/>
            <w:tcBorders>
              <w:left w:val="dotDotDash" w:color="auto" w:sz="18" w:space="0"/>
            </w:tcBorders>
            <w:vAlign w:val="center"/>
          </w:tcPr>
          <w:p>
            <w:pPr>
              <w:tabs>
                <w:tab w:val="left" w:pos="780"/>
              </w:tabs>
              <w:adjustRightInd w:val="0"/>
              <w:snapToGrid w:val="0"/>
              <w:spacing w:before="100" w:beforeAutospacing="1" w:after="100" w:afterAutospacing="1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  <w:tc>
          <w:tcPr>
            <w:tcW w:w="808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1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6" w:type="dxa"/>
            <w:gridSpan w:val="3"/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打印耗材：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PLA/ABS/TPU/尼龙等主流耗材</w:t>
            </w:r>
          </w:p>
        </w:tc>
        <w:tc>
          <w:tcPr>
            <w:tcW w:w="776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9" w:type="dxa"/>
            <w:gridSpan w:val="2"/>
            <w:vMerge w:val="continue"/>
            <w:tcBorders>
              <w:left w:val="dotDotDash" w:color="auto" w:sz="18" w:space="0"/>
            </w:tcBorders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  <w:tc>
          <w:tcPr>
            <w:tcW w:w="808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1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6" w:type="dxa"/>
            <w:gridSpan w:val="3"/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设备功率：小于1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000W</w:t>
            </w:r>
          </w:p>
        </w:tc>
        <w:tc>
          <w:tcPr>
            <w:tcW w:w="776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9" w:type="dxa"/>
            <w:gridSpan w:val="2"/>
            <w:vMerge w:val="continue"/>
            <w:tcBorders>
              <w:left w:val="dotDotDash" w:color="auto" w:sz="18" w:space="0"/>
            </w:tcBorders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jc w:val="left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  <w:tc>
          <w:tcPr>
            <w:tcW w:w="808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1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6" w:type="dxa"/>
            <w:gridSpan w:val="3"/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设备需随机提供切片软件</w:t>
            </w:r>
          </w:p>
        </w:tc>
        <w:tc>
          <w:tcPr>
            <w:tcW w:w="776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9" w:type="dxa"/>
            <w:gridSpan w:val="2"/>
            <w:vMerge w:val="continue"/>
            <w:tcBorders>
              <w:left w:val="dotDotDash" w:color="auto" w:sz="18" w:space="0"/>
            </w:tcBorders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jc w:val="left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  <w:tc>
          <w:tcPr>
            <w:tcW w:w="808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1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6" w:type="dxa"/>
            <w:gridSpan w:val="3"/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操作方式：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触摸屏/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SD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卡/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USB/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数据线连接P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C</w:t>
            </w:r>
          </w:p>
        </w:tc>
        <w:tc>
          <w:tcPr>
            <w:tcW w:w="776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9" w:type="dxa"/>
            <w:gridSpan w:val="2"/>
            <w:vMerge w:val="continue"/>
            <w:tcBorders>
              <w:left w:val="dotDotDash" w:color="auto" w:sz="18" w:space="0"/>
            </w:tcBorders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jc w:val="left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  <w:tc>
          <w:tcPr>
            <w:tcW w:w="808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1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6662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一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b/>
                <w:bCs/>
              </w:rPr>
              <w:t>供应商资格要求</w:t>
            </w:r>
          </w:p>
          <w:p>
            <w:r>
              <w:t>1、符合《政府采购法》第二十二条规定的供应商；</w:t>
            </w:r>
          </w:p>
          <w:p>
            <w:r>
              <w:t>2</w:t>
            </w:r>
            <w:r>
              <w:rPr>
                <w:rFonts w:hint="eastAsia"/>
              </w:rPr>
              <w:t>、营业范围</w:t>
            </w:r>
            <w:r>
              <w:t>应包含本</w:t>
            </w:r>
            <w:r>
              <w:rPr>
                <w:rFonts w:hint="eastAsia"/>
              </w:rPr>
              <w:t>项目</w:t>
            </w:r>
            <w:r>
              <w:t>采购内容</w:t>
            </w:r>
            <w:r>
              <w:rPr>
                <w:rFonts w:hint="eastAsia"/>
              </w:rPr>
              <w:t>。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二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b/>
                <w:bCs/>
              </w:rPr>
              <w:t>报价要求</w:t>
            </w:r>
          </w:p>
          <w:p>
            <w:r>
              <w:t>1、报价应包含运输、保险、</w:t>
            </w:r>
            <w:r>
              <w:rPr>
                <w:rFonts w:hint="eastAsia"/>
              </w:rPr>
              <w:t>原设备拆除、新设备</w:t>
            </w:r>
            <w:r>
              <w:t>安装、调试、税费等所有费用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2</w:t>
            </w:r>
            <w:r>
              <w:t>、交</w:t>
            </w:r>
            <w:r>
              <w:rPr>
                <w:rFonts w:hint="eastAsia"/>
              </w:rPr>
              <w:t>货地点：无锡职业技术学院内指定地点；</w:t>
            </w:r>
          </w:p>
          <w:p>
            <w:r>
              <w:rPr>
                <w:rFonts w:hint="eastAsia"/>
              </w:rPr>
              <w:t>3</w:t>
            </w:r>
            <w:r>
              <w:t>、供货期</w:t>
            </w:r>
            <w:r>
              <w:rPr>
                <w:rFonts w:hint="eastAsia"/>
              </w:rPr>
              <w:t>（完工期）：5个日历天，自合同签订之日计起；</w:t>
            </w:r>
          </w:p>
          <w:p>
            <w:r>
              <w:rPr>
                <w:rFonts w:hint="eastAsia"/>
              </w:rPr>
              <w:t>4、质量保证：必须是原厂全新合格产品，质保期应不少于1年；</w:t>
            </w:r>
          </w:p>
          <w:p>
            <w:r>
              <w:rPr>
                <w:rFonts w:hint="eastAsia"/>
              </w:rPr>
              <w:t>5、</w:t>
            </w:r>
            <w:r>
              <w:t>付款</w:t>
            </w:r>
            <w:r>
              <w:rPr>
                <w:rFonts w:hint="eastAsia"/>
              </w:rPr>
              <w:t>方式：安装调试完毕，经校方验收合格后，款项一次性付清；</w:t>
            </w:r>
          </w:p>
          <w:p>
            <w:r>
              <w:rPr>
                <w:rFonts w:hint="eastAsia"/>
              </w:rPr>
              <w:t>6、</w:t>
            </w:r>
            <w:r>
              <w:t>本项目技术联系人</w:t>
            </w:r>
            <w:r>
              <w:rPr>
                <w:rFonts w:hint="eastAsia"/>
              </w:rPr>
              <w:t>：刘召杰，电话</w:t>
            </w:r>
            <w:r>
              <w:t>15251653319</w:t>
            </w:r>
            <w:r>
              <w:rPr>
                <w:rFonts w:hint="eastAsia"/>
              </w:rPr>
              <w:t>；地址：无锡市高浪西路1600号无锡职业技术学院智能制造工程中心2</w:t>
            </w:r>
            <w:r>
              <w:t>02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7、本项目最高限价为</w:t>
            </w:r>
            <w:r>
              <w:rPr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万元</w:t>
            </w:r>
            <w:r>
              <w:rPr>
                <w:rFonts w:hint="eastAsia"/>
              </w:rPr>
              <w:t>，超过最高限价视报价无效报价；</w:t>
            </w:r>
          </w:p>
          <w:p>
            <w:r>
              <w:rPr>
                <w:rFonts w:hint="eastAsia"/>
              </w:rPr>
              <w:t>8</w:t>
            </w:r>
            <w:r>
              <w:t>、</w:t>
            </w:r>
            <w:r>
              <w:rPr>
                <w:rFonts w:hint="eastAsia"/>
              </w:rPr>
              <w:t>报价文件中除报价资料外还应包含以下资料：（1）</w:t>
            </w:r>
            <w:r>
              <w:t>营业执照复印件</w:t>
            </w:r>
            <w:r>
              <w:rPr>
                <w:rFonts w:hint="eastAsia"/>
              </w:rPr>
              <w:t>（加盖公章），（2）</w:t>
            </w:r>
            <w:r>
              <w:t>法定代表人身份证复印件</w:t>
            </w:r>
            <w:r>
              <w:rPr>
                <w:rFonts w:hint="eastAsia"/>
              </w:rPr>
              <w:t>，（3）</w:t>
            </w:r>
            <w:r>
              <w:t>授权代表还需提供法人授权委托书原件</w:t>
            </w:r>
            <w:r>
              <w:rPr>
                <w:rFonts w:hint="eastAsia"/>
              </w:rPr>
              <w:t>，（4）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三、确定成交单位</w:t>
            </w:r>
          </w:p>
          <w:p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1、报价文件请授权代表签字并加盖单位公章后于</w:t>
            </w:r>
            <w:r>
              <w:rPr>
                <w:rFonts w:hint="eastAsia"/>
                <w:color w:val="FF0000"/>
              </w:rPr>
              <w:t>2022年6月</w:t>
            </w:r>
            <w:r>
              <w:rPr>
                <w:rFonts w:hint="eastAsia"/>
                <w:color w:val="FF0000"/>
                <w:lang w:val="en-US" w:eastAsia="zh-CN"/>
              </w:rPr>
              <w:t>20</w:t>
            </w:r>
            <w:r>
              <w:rPr>
                <w:rFonts w:hint="eastAsia"/>
                <w:color w:val="FF0000"/>
              </w:rPr>
              <w:t>日</w:t>
            </w:r>
            <w:r>
              <w:rPr>
                <w:rFonts w:hint="eastAsia"/>
                <w:color w:val="FF0000"/>
                <w:lang w:val="en-US" w:eastAsia="zh-CN"/>
              </w:rPr>
              <w:t>9</w:t>
            </w:r>
            <w:r>
              <w:rPr>
                <w:rFonts w:hint="eastAsia"/>
                <w:color w:val="FF0000"/>
              </w:rPr>
              <w:t>:00</w:t>
            </w:r>
            <w:r>
              <w:rPr>
                <w:rFonts w:hint="eastAsia"/>
              </w:rPr>
              <w:t>前寄送至无锡职业技术学院</w:t>
            </w:r>
            <w:r>
              <w:rPr>
                <w:rFonts w:hint="eastAsia"/>
                <w:lang w:val="en-US" w:eastAsia="zh-CN"/>
              </w:rPr>
              <w:t>资产处 黄维铭老师 13771196338</w:t>
            </w:r>
            <w:r>
              <w:rPr>
                <w:rFonts w:hint="eastAsia"/>
              </w:rPr>
              <w:t>（疫情防控期间报价文件采用顺丰邮寄方式，报价人应充分考虑邮件在途时间，保证报价文件能够在截止时间之前送达学校。</w:t>
            </w:r>
          </w:p>
          <w:p>
            <w:pPr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>、学校组织</w:t>
            </w:r>
            <w: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人及以上单数询价小组，对报价文件进行资格性及符合性检查，通过资格性及符合性检查的单位报价文件，由询价小组根据符合采购需求、质量和服务相等且报价最低的原则确定成交供应商，并当场宣布结果。</w:t>
            </w:r>
          </w:p>
          <w:p>
            <w:pPr>
              <w:pStyle w:val="2"/>
            </w:pPr>
          </w:p>
        </w:tc>
        <w:tc>
          <w:tcPr>
            <w:tcW w:w="6804" w:type="dxa"/>
            <w:gridSpan w:val="6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供应商对资格要求及报价要求的响应情况（可另附页）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1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6662" w:type="dxa"/>
            <w:gridSpan w:val="4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jc w:val="left"/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评审时间：</w:t>
            </w:r>
            <w:r>
              <w:rPr>
                <w:rFonts w:hint="eastAsia"/>
                <w:color w:val="FF0000"/>
                <w:szCs w:val="21"/>
                <w:u w:val="single"/>
              </w:rPr>
              <w:t>20</w:t>
            </w:r>
            <w:r>
              <w:rPr>
                <w:color w:val="FF0000"/>
                <w:szCs w:val="21"/>
                <w:u w:val="single"/>
              </w:rPr>
              <w:t>2</w:t>
            </w:r>
            <w:r>
              <w:rPr>
                <w:rFonts w:hint="eastAsia"/>
                <w:color w:val="FF0000"/>
                <w:szCs w:val="21"/>
                <w:u w:val="single"/>
              </w:rPr>
              <w:t>2年 6 月</w:t>
            </w:r>
            <w:r>
              <w:rPr>
                <w:rFonts w:hint="eastAsia"/>
                <w:color w:val="FF0000"/>
                <w:szCs w:val="21"/>
                <w:u w:val="single"/>
                <w:lang w:val="en-US" w:eastAsia="zh-CN"/>
              </w:rPr>
              <w:t>20</w:t>
            </w:r>
            <w:r>
              <w:rPr>
                <w:rFonts w:hint="eastAsia"/>
                <w:color w:val="FF0000"/>
                <w:szCs w:val="21"/>
                <w:u w:val="single"/>
              </w:rPr>
              <w:t>日</w:t>
            </w:r>
            <w:r>
              <w:rPr>
                <w:rFonts w:hint="eastAsia"/>
                <w:color w:val="FF0000"/>
                <w:szCs w:val="21"/>
                <w:u w:val="single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/>
                <w:color w:val="FF0000"/>
                <w:szCs w:val="21"/>
                <w:u w:val="single"/>
              </w:rPr>
              <w:t>:</w:t>
            </w:r>
            <w:r>
              <w:rPr>
                <w:rFonts w:hint="eastAsia"/>
                <w:color w:val="FF0000"/>
                <w:szCs w:val="21"/>
                <w:u w:val="single"/>
                <w:lang w:val="en-US" w:eastAsia="zh-CN"/>
              </w:rPr>
              <w:t>0</w:t>
            </w:r>
            <w:r>
              <w:rPr>
                <w:rFonts w:hint="eastAsia"/>
                <w:color w:val="FF0000"/>
                <w:szCs w:val="21"/>
                <w:u w:val="single"/>
              </w:rPr>
              <w:t>0</w:t>
            </w:r>
          </w:p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评审地点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：无锡市高浪西路1600号无锡职业技术学院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综合楼912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3685" w:type="dxa"/>
            <w:gridSpan w:val="4"/>
            <w:tcBorders>
              <w:top w:val="single" w:color="auto" w:sz="6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小写：</w:t>
            </w: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　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23" w:type="dxa"/>
            <w:gridSpan w:val="5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6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pStyle w:val="2"/>
        <w:jc w:val="both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kNzMwNmUxNTY2ZGFlZTFiOWUxOWEyMzY3YzdiZTcifQ=="/>
  </w:docVars>
  <w:rsids>
    <w:rsidRoot w:val="0013120D"/>
    <w:rsid w:val="0000636A"/>
    <w:rsid w:val="000070F9"/>
    <w:rsid w:val="00036793"/>
    <w:rsid w:val="00051595"/>
    <w:rsid w:val="00052A2D"/>
    <w:rsid w:val="000541D0"/>
    <w:rsid w:val="00056C40"/>
    <w:rsid w:val="000F6F2B"/>
    <w:rsid w:val="00103E72"/>
    <w:rsid w:val="00106531"/>
    <w:rsid w:val="0013120D"/>
    <w:rsid w:val="00160C5C"/>
    <w:rsid w:val="001C37CB"/>
    <w:rsid w:val="001D7D90"/>
    <w:rsid w:val="00236015"/>
    <w:rsid w:val="00253D19"/>
    <w:rsid w:val="00255D23"/>
    <w:rsid w:val="0028736D"/>
    <w:rsid w:val="0029538B"/>
    <w:rsid w:val="002C7AE3"/>
    <w:rsid w:val="002E2B16"/>
    <w:rsid w:val="002E63DE"/>
    <w:rsid w:val="003126CD"/>
    <w:rsid w:val="00366D9C"/>
    <w:rsid w:val="00367B86"/>
    <w:rsid w:val="003C6432"/>
    <w:rsid w:val="003D5465"/>
    <w:rsid w:val="003D581B"/>
    <w:rsid w:val="003F0E1E"/>
    <w:rsid w:val="00415C06"/>
    <w:rsid w:val="0041611C"/>
    <w:rsid w:val="004221AF"/>
    <w:rsid w:val="0042254F"/>
    <w:rsid w:val="004350A2"/>
    <w:rsid w:val="004436D8"/>
    <w:rsid w:val="004521C2"/>
    <w:rsid w:val="00455619"/>
    <w:rsid w:val="004D194A"/>
    <w:rsid w:val="004E4DD9"/>
    <w:rsid w:val="005201B2"/>
    <w:rsid w:val="00566CE1"/>
    <w:rsid w:val="00570C4D"/>
    <w:rsid w:val="00580BE3"/>
    <w:rsid w:val="005971D8"/>
    <w:rsid w:val="005A53C3"/>
    <w:rsid w:val="005A6A6E"/>
    <w:rsid w:val="00615BEF"/>
    <w:rsid w:val="00625FF5"/>
    <w:rsid w:val="00642B45"/>
    <w:rsid w:val="00684802"/>
    <w:rsid w:val="006C4830"/>
    <w:rsid w:val="006C4E6E"/>
    <w:rsid w:val="00705D19"/>
    <w:rsid w:val="00712F2B"/>
    <w:rsid w:val="0072498A"/>
    <w:rsid w:val="00730415"/>
    <w:rsid w:val="0075797D"/>
    <w:rsid w:val="00764763"/>
    <w:rsid w:val="007775C0"/>
    <w:rsid w:val="00777BCF"/>
    <w:rsid w:val="0078101E"/>
    <w:rsid w:val="0078219D"/>
    <w:rsid w:val="00784DD8"/>
    <w:rsid w:val="00791590"/>
    <w:rsid w:val="007A5B0B"/>
    <w:rsid w:val="007B22C7"/>
    <w:rsid w:val="007E346A"/>
    <w:rsid w:val="007F415C"/>
    <w:rsid w:val="00816ECC"/>
    <w:rsid w:val="008245D6"/>
    <w:rsid w:val="00891A42"/>
    <w:rsid w:val="0089385F"/>
    <w:rsid w:val="008A027A"/>
    <w:rsid w:val="008A3AEC"/>
    <w:rsid w:val="008A6D18"/>
    <w:rsid w:val="009046F6"/>
    <w:rsid w:val="00937023"/>
    <w:rsid w:val="00966AA0"/>
    <w:rsid w:val="009677DF"/>
    <w:rsid w:val="009B0B44"/>
    <w:rsid w:val="009F096D"/>
    <w:rsid w:val="00A40B4C"/>
    <w:rsid w:val="00A62995"/>
    <w:rsid w:val="00A74D60"/>
    <w:rsid w:val="00A7536C"/>
    <w:rsid w:val="00A85BB5"/>
    <w:rsid w:val="00AA1CD9"/>
    <w:rsid w:val="00AA7C52"/>
    <w:rsid w:val="00AC3E8B"/>
    <w:rsid w:val="00AC64D3"/>
    <w:rsid w:val="00AF5A81"/>
    <w:rsid w:val="00B37042"/>
    <w:rsid w:val="00B672E5"/>
    <w:rsid w:val="00BA76B7"/>
    <w:rsid w:val="00BB2CC4"/>
    <w:rsid w:val="00BB4333"/>
    <w:rsid w:val="00BB6EA9"/>
    <w:rsid w:val="00BD500C"/>
    <w:rsid w:val="00BD6AD4"/>
    <w:rsid w:val="00BE5FCE"/>
    <w:rsid w:val="00C0403C"/>
    <w:rsid w:val="00C266B0"/>
    <w:rsid w:val="00C40B45"/>
    <w:rsid w:val="00C5657D"/>
    <w:rsid w:val="00C82146"/>
    <w:rsid w:val="00C91992"/>
    <w:rsid w:val="00CA4131"/>
    <w:rsid w:val="00CB17C4"/>
    <w:rsid w:val="00D011BB"/>
    <w:rsid w:val="00D03CA2"/>
    <w:rsid w:val="00D247C6"/>
    <w:rsid w:val="00DB42E3"/>
    <w:rsid w:val="00DB676B"/>
    <w:rsid w:val="00DD0354"/>
    <w:rsid w:val="00E15D07"/>
    <w:rsid w:val="00E443DF"/>
    <w:rsid w:val="00E55A7A"/>
    <w:rsid w:val="00E75783"/>
    <w:rsid w:val="00E76C92"/>
    <w:rsid w:val="00EB0566"/>
    <w:rsid w:val="00EC7A50"/>
    <w:rsid w:val="00ED4790"/>
    <w:rsid w:val="00EE0A62"/>
    <w:rsid w:val="00EF010B"/>
    <w:rsid w:val="00F04213"/>
    <w:rsid w:val="00F30092"/>
    <w:rsid w:val="00F369B4"/>
    <w:rsid w:val="00F4413A"/>
    <w:rsid w:val="00F52748"/>
    <w:rsid w:val="00F64BB4"/>
    <w:rsid w:val="00FE6B70"/>
    <w:rsid w:val="018D564C"/>
    <w:rsid w:val="037A538C"/>
    <w:rsid w:val="03AC403A"/>
    <w:rsid w:val="04721101"/>
    <w:rsid w:val="06AB5DFF"/>
    <w:rsid w:val="077610B0"/>
    <w:rsid w:val="084A1A95"/>
    <w:rsid w:val="0C166AFD"/>
    <w:rsid w:val="0C8E4B28"/>
    <w:rsid w:val="0CDF2F6F"/>
    <w:rsid w:val="0D1234CC"/>
    <w:rsid w:val="0DA42347"/>
    <w:rsid w:val="0FBF65F9"/>
    <w:rsid w:val="0FDA7A1E"/>
    <w:rsid w:val="11B14F05"/>
    <w:rsid w:val="145C4FE3"/>
    <w:rsid w:val="14953BE6"/>
    <w:rsid w:val="15AF7257"/>
    <w:rsid w:val="18505401"/>
    <w:rsid w:val="186026A8"/>
    <w:rsid w:val="199C637C"/>
    <w:rsid w:val="1B3A72CE"/>
    <w:rsid w:val="1BE7599C"/>
    <w:rsid w:val="1C537CEF"/>
    <w:rsid w:val="1CB25D62"/>
    <w:rsid w:val="1DB7139E"/>
    <w:rsid w:val="1DE15EA2"/>
    <w:rsid w:val="1E432C32"/>
    <w:rsid w:val="201104DA"/>
    <w:rsid w:val="20A420AE"/>
    <w:rsid w:val="223631D9"/>
    <w:rsid w:val="230A5417"/>
    <w:rsid w:val="25A04B46"/>
    <w:rsid w:val="28F4476E"/>
    <w:rsid w:val="2AFE685E"/>
    <w:rsid w:val="2CCD62B5"/>
    <w:rsid w:val="2E65560C"/>
    <w:rsid w:val="2F0401BB"/>
    <w:rsid w:val="30183F1E"/>
    <w:rsid w:val="305030B9"/>
    <w:rsid w:val="32066355"/>
    <w:rsid w:val="327309AD"/>
    <w:rsid w:val="344D6161"/>
    <w:rsid w:val="35AA386B"/>
    <w:rsid w:val="3649776E"/>
    <w:rsid w:val="384F4255"/>
    <w:rsid w:val="3939500F"/>
    <w:rsid w:val="39B42F7C"/>
    <w:rsid w:val="3B395C09"/>
    <w:rsid w:val="3CC01F5D"/>
    <w:rsid w:val="3D712EC0"/>
    <w:rsid w:val="3DA90D46"/>
    <w:rsid w:val="3FAE7E03"/>
    <w:rsid w:val="406516B3"/>
    <w:rsid w:val="409C0254"/>
    <w:rsid w:val="42367DA5"/>
    <w:rsid w:val="4268588E"/>
    <w:rsid w:val="428C6BA2"/>
    <w:rsid w:val="42A75502"/>
    <w:rsid w:val="45147D26"/>
    <w:rsid w:val="453E44AC"/>
    <w:rsid w:val="45830D0E"/>
    <w:rsid w:val="461C0BB4"/>
    <w:rsid w:val="47680E90"/>
    <w:rsid w:val="48B7295B"/>
    <w:rsid w:val="49570F78"/>
    <w:rsid w:val="4A4830A9"/>
    <w:rsid w:val="4B6127C6"/>
    <w:rsid w:val="4C45437E"/>
    <w:rsid w:val="4DB8283C"/>
    <w:rsid w:val="504F7F0C"/>
    <w:rsid w:val="51131F9B"/>
    <w:rsid w:val="513439D2"/>
    <w:rsid w:val="518812DB"/>
    <w:rsid w:val="54C811C0"/>
    <w:rsid w:val="54E737B3"/>
    <w:rsid w:val="558761F7"/>
    <w:rsid w:val="56247648"/>
    <w:rsid w:val="56B72407"/>
    <w:rsid w:val="570117F7"/>
    <w:rsid w:val="57945866"/>
    <w:rsid w:val="57D82E00"/>
    <w:rsid w:val="581E7394"/>
    <w:rsid w:val="59845403"/>
    <w:rsid w:val="5A393908"/>
    <w:rsid w:val="5A4237C2"/>
    <w:rsid w:val="5B60545F"/>
    <w:rsid w:val="5D7C30DE"/>
    <w:rsid w:val="5DA42AC1"/>
    <w:rsid w:val="5DD84F6B"/>
    <w:rsid w:val="5DDD2180"/>
    <w:rsid w:val="5EDD1ADD"/>
    <w:rsid w:val="5F135A16"/>
    <w:rsid w:val="5F3F4774"/>
    <w:rsid w:val="60844B35"/>
    <w:rsid w:val="60A725D1"/>
    <w:rsid w:val="612C626E"/>
    <w:rsid w:val="61D4500E"/>
    <w:rsid w:val="628250A4"/>
    <w:rsid w:val="642D7194"/>
    <w:rsid w:val="64FB113D"/>
    <w:rsid w:val="65E735CB"/>
    <w:rsid w:val="68D81AAF"/>
    <w:rsid w:val="69002A9C"/>
    <w:rsid w:val="6B4E7752"/>
    <w:rsid w:val="6DED003A"/>
    <w:rsid w:val="6E423939"/>
    <w:rsid w:val="6EDD5382"/>
    <w:rsid w:val="711D05E4"/>
    <w:rsid w:val="719A562B"/>
    <w:rsid w:val="71CB1E97"/>
    <w:rsid w:val="72C62D8B"/>
    <w:rsid w:val="744A1C88"/>
    <w:rsid w:val="74E62D34"/>
    <w:rsid w:val="753F6E24"/>
    <w:rsid w:val="77434EF4"/>
    <w:rsid w:val="77935205"/>
    <w:rsid w:val="77995F34"/>
    <w:rsid w:val="77FF0BC6"/>
    <w:rsid w:val="7842561A"/>
    <w:rsid w:val="79446BF7"/>
    <w:rsid w:val="7B590514"/>
    <w:rsid w:val="7BB6398D"/>
    <w:rsid w:val="7BCF7B2A"/>
    <w:rsid w:val="7C0E43C9"/>
    <w:rsid w:val="7DE012F1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color w:val="00FFFF"/>
      <w:szCs w:val="20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Style1"/>
    <w:basedOn w:val="1"/>
    <w:qFormat/>
    <w:uiPriority w:val="0"/>
    <w:pPr>
      <w:widowControl/>
      <w:tabs>
        <w:tab w:val="left" w:pos="-720"/>
      </w:tabs>
    </w:pPr>
    <w:rPr>
      <w:spacing w:val="-3"/>
      <w:kern w:val="0"/>
      <w:sz w:val="24"/>
      <w:lang w:val="en-AU" w:eastAsia="en-US"/>
    </w:rPr>
  </w:style>
  <w:style w:type="character" w:customStyle="1" w:styleId="13">
    <w:name w:val="Header Char"/>
    <w:basedOn w:val="10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Footer Char"/>
    <w:basedOn w:val="10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Helvetica" w:hAnsi="Calibri" w:eastAsia="Helvetica" w:cs="Helvetica"/>
      <w:color w:val="000000"/>
      <w:sz w:val="24"/>
      <w:szCs w:val="24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977</Words>
  <Characters>1123</Characters>
  <Lines>9</Lines>
  <Paragraphs>2</Paragraphs>
  <TotalTime>2</TotalTime>
  <ScaleCrop>false</ScaleCrop>
  <LinksUpToDate>false</LinksUpToDate>
  <CharactersWithSpaces>1134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2021-09-10T07:17:00Z</dcterms:created>
  <dc:creator>huang</dc:creator>
  <cp:lastModifiedBy>wxzy</cp:lastModifiedBy>
  <cp:lastPrinted>2019-04-18T06:15:00Z</cp:lastPrinted>
  <dcterms:modified xsi:type="dcterms:W3CDTF">2022-06-15T08:20:06Z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7EC86DBD83694AF695B0EF7AC68A9930</vt:lpwstr>
  </property>
</Properties>
</file>