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81" w:rsidRDefault="00D22E81">
      <w:pPr>
        <w:widowControl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1451"/>
        <w:gridCol w:w="1985"/>
        <w:gridCol w:w="323"/>
        <w:gridCol w:w="386"/>
        <w:gridCol w:w="1427"/>
        <w:gridCol w:w="3358"/>
        <w:gridCol w:w="993"/>
      </w:tblGrid>
      <w:tr w:rsidR="00D22E81">
        <w:trPr>
          <w:trHeight w:val="465"/>
        </w:trPr>
        <w:tc>
          <w:tcPr>
            <w:tcW w:w="140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E81" w:rsidRDefault="000166E7" w:rsidP="00C73854">
            <w:pPr>
              <w:widowControl/>
              <w:ind w:firstLineChars="400" w:firstLine="1446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无锡职业技术学院大学生生涯嘉年华活动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lang w:eastAsia="zh-Hans"/>
              </w:rPr>
              <w:t>服务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项目</w:t>
            </w:r>
            <w:r w:rsidR="00C73854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XJ-XSC-202305</w:t>
            </w:r>
            <w:bookmarkStart w:id="0" w:name="_GoBack"/>
            <w:bookmarkEnd w:id="0"/>
            <w:r w:rsidR="00C73854"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>-004</w:t>
            </w:r>
          </w:p>
        </w:tc>
      </w:tr>
      <w:tr w:rsidR="00D22E81" w:rsidTr="002A589D">
        <w:trPr>
          <w:trHeight w:val="480"/>
        </w:trPr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采购人发出询价时间：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2023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年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5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23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供应商报价时间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D22E8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D22E81" w:rsidTr="002A589D">
        <w:trPr>
          <w:trHeight w:val="4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采购人全称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 w:themeColor="text1"/>
                <w:sz w:val="24"/>
              </w:rPr>
              <w:t>无锡职业技术学院</w:t>
            </w:r>
          </w:p>
        </w:tc>
        <w:tc>
          <w:tcPr>
            <w:tcW w:w="2136" w:type="dxa"/>
            <w:gridSpan w:val="3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供应商全称(公章)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22E81" w:rsidTr="002A589D">
        <w:trPr>
          <w:trHeight w:val="6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采购人详细地址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无锡市</w:t>
            </w:r>
            <w:proofErr w:type="gramStart"/>
            <w:r>
              <w:rPr>
                <w:rFonts w:hint="eastAsia"/>
                <w:b/>
                <w:bCs/>
                <w:color w:val="000000"/>
                <w:sz w:val="24"/>
              </w:rPr>
              <w:t>滨湖区</w:t>
            </w:r>
            <w:proofErr w:type="gramEnd"/>
            <w:r>
              <w:rPr>
                <w:rFonts w:hint="eastAsia"/>
                <w:b/>
                <w:bCs/>
                <w:color w:val="000000"/>
                <w:sz w:val="24"/>
              </w:rPr>
              <w:t>高浪西路</w:t>
            </w:r>
            <w:r>
              <w:rPr>
                <w:rFonts w:hint="eastAsia"/>
                <w:b/>
                <w:bCs/>
                <w:color w:val="000000"/>
                <w:sz w:val="24"/>
              </w:rPr>
              <w:t>1</w:t>
            </w:r>
            <w:r>
              <w:rPr>
                <w:b/>
                <w:bCs/>
                <w:color w:val="000000"/>
                <w:sz w:val="24"/>
              </w:rPr>
              <w:t>600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号</w:t>
            </w:r>
          </w:p>
        </w:tc>
        <w:tc>
          <w:tcPr>
            <w:tcW w:w="2136" w:type="dxa"/>
            <w:gridSpan w:val="3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供应商详细地址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22E81" w:rsidTr="002A589D">
        <w:trPr>
          <w:trHeight w:val="5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经办人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曾老师　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15251600561</w:t>
            </w:r>
          </w:p>
        </w:tc>
        <w:tc>
          <w:tcPr>
            <w:tcW w:w="2136" w:type="dxa"/>
            <w:gridSpan w:val="3"/>
            <w:tcBorders>
              <w:top w:val="nil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联系人、联系电话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D22E81" w:rsidTr="002A589D">
        <w:trPr>
          <w:trHeight w:val="66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lang w:eastAsia="zh-Hans"/>
              </w:rPr>
              <w:t>服务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规格、型号及主要性能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响应品牌、规格、型号及主要性能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</w:tr>
      <w:tr w:rsidR="00D22E81" w:rsidTr="002A589D">
        <w:trPr>
          <w:trHeight w:val="90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  <w:lang w:eastAsia="zh-Hans"/>
              </w:rPr>
              <w:t>大学生</w:t>
            </w:r>
            <w:r>
              <w:rPr>
                <w:rFonts w:ascii="宋体" w:hAnsi="宋体" w:hint="eastAsia"/>
                <w:sz w:val="24"/>
              </w:rPr>
              <w:t>生涯</w:t>
            </w:r>
            <w:r>
              <w:rPr>
                <w:rFonts w:ascii="宋体" w:hAnsi="宋体" w:hint="eastAsia"/>
                <w:sz w:val="24"/>
                <w:lang w:eastAsia="zh-Hans"/>
              </w:rPr>
              <w:t>嘉年华</w:t>
            </w:r>
            <w:r>
              <w:rPr>
                <w:rFonts w:ascii="宋体" w:hAnsi="宋体" w:hint="eastAsia"/>
                <w:sz w:val="24"/>
              </w:rPr>
              <w:t>活动</w:t>
            </w:r>
          </w:p>
        </w:tc>
        <w:tc>
          <w:tcPr>
            <w:tcW w:w="56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项目介绍：</w:t>
            </w:r>
            <w:r>
              <w:rPr>
                <w:rFonts w:ascii="宋体" w:hAnsi="宋体" w:cs="宋体" w:hint="eastAsia"/>
                <w:sz w:val="24"/>
              </w:rPr>
              <w:t>生涯嘉年华活动，是以一种生涯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体验式嘉年华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的方式开展，旨在通过游戏参与、动感体验，深入探索的一系列活动，唤起大学生的生涯规划的意识、积极追求的力量。</w:t>
            </w:r>
          </w:p>
          <w:p w:rsidR="00D22E81" w:rsidRDefault="000166E7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活动时间：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持续3天时间</w:t>
            </w:r>
            <w:r>
              <w:rPr>
                <w:rFonts w:ascii="宋体" w:hAnsi="宋体" w:cs="宋体" w:hint="eastAsia"/>
                <w:sz w:val="24"/>
              </w:rPr>
              <w:t>，每天不低于7小时，</w:t>
            </w:r>
          </w:p>
          <w:p w:rsidR="00D22E81" w:rsidRDefault="000166E7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活动内容：</w:t>
            </w:r>
            <w:r>
              <w:rPr>
                <w:rFonts w:ascii="宋体" w:hAnsi="宋体" w:cs="宋体" w:hint="eastAsia"/>
                <w:sz w:val="24"/>
              </w:rPr>
              <w:t>包含但不限于探索自我世界、探索外部世界、我的决策行动、建构未来等。</w:t>
            </w:r>
          </w:p>
          <w:p w:rsidR="00D22E81" w:rsidRDefault="000166E7"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活动需求：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根据我校校本职业规划教材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（《大学生职业生涯规划实践教程》，杨雪琴、朱佳艺主编，南京大学出版社，2021）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做定制化活动方案</w:t>
            </w:r>
            <w:r>
              <w:rPr>
                <w:rFonts w:ascii="宋体" w:hAnsi="宋体" w:cs="宋体" w:hint="eastAsia"/>
                <w:sz w:val="24"/>
              </w:rPr>
              <w:t>，方案需涵盖生涯觉醒、自我探索、外部探索、决策行动、生涯赋能等方面。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活动过程中需</w:t>
            </w:r>
            <w:r>
              <w:rPr>
                <w:rFonts w:ascii="宋体" w:hAnsi="宋体" w:cs="宋体" w:hint="eastAsia"/>
                <w:sz w:val="24"/>
              </w:rPr>
              <w:t>结合教材，让学生从不同的角度体验生涯规划的意义，由此激发大学生对生涯建构能力的培养。具体如下：</w:t>
            </w:r>
          </w:p>
          <w:tbl>
            <w:tblPr>
              <w:tblStyle w:val="a9"/>
              <w:tblW w:w="5590" w:type="dxa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3777"/>
            </w:tblGrid>
            <w:tr w:rsidR="00D22E81">
              <w:tc>
                <w:tcPr>
                  <w:tcW w:w="5590" w:type="dxa"/>
                  <w:gridSpan w:val="2"/>
                </w:tcPr>
                <w:p w:rsidR="00D22E81" w:rsidRDefault="000166E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4"/>
                    </w:rPr>
                    <w:t>活动详细需求表</w:t>
                  </w:r>
                </w:p>
              </w:tc>
            </w:tr>
            <w:tr w:rsidR="00D22E81">
              <w:tc>
                <w:tcPr>
                  <w:tcW w:w="1813" w:type="dxa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FF"/>
                      <w:kern w:val="0"/>
                      <w:sz w:val="24"/>
                    </w:rPr>
                    <w:t>主要模块</w:t>
                  </w:r>
                </w:p>
              </w:tc>
              <w:tc>
                <w:tcPr>
                  <w:tcW w:w="3777" w:type="dxa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FF"/>
                      <w:kern w:val="0"/>
                      <w:sz w:val="24"/>
                    </w:rPr>
                    <w:t>活动内容及目标</w:t>
                  </w:r>
                </w:p>
              </w:tc>
            </w:tr>
            <w:tr w:rsidR="00D22E81">
              <w:tc>
                <w:tcPr>
                  <w:tcW w:w="1813" w:type="dxa"/>
                  <w:vAlign w:val="center"/>
                </w:tcPr>
                <w:p w:rsidR="00D22E81" w:rsidRDefault="000166E7">
                  <w:pPr>
                    <w:spacing w:line="360" w:lineRule="auto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lang w:eastAsia="zh-Hans"/>
                    </w:rPr>
                    <w:t>一、生涯唤醒</w:t>
                  </w:r>
                </w:p>
              </w:tc>
              <w:tc>
                <w:tcPr>
                  <w:tcW w:w="3777" w:type="dxa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lang w:eastAsia="zh-Hans"/>
                    </w:rPr>
                    <w:t>主要内容：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生涯愿景激发</w:t>
                  </w:r>
                </w:p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lang w:eastAsia="zh-Hans"/>
                    </w:rPr>
                    <w:lastRenderedPageBreak/>
                    <w:t>活动目标：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激发学生思考行动法则以成为十年后想成为的那个人。</w:t>
                  </w:r>
                </w:p>
              </w:tc>
            </w:tr>
            <w:tr w:rsidR="00D22E81">
              <w:tc>
                <w:tcPr>
                  <w:tcW w:w="1813" w:type="dxa"/>
                  <w:vAlign w:val="center"/>
                </w:tcPr>
                <w:p w:rsidR="00D22E81" w:rsidRDefault="000166E7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宋体" w:hAnsi="宋体" w:cs="宋体"/>
                      <w:bCs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lang w:eastAsia="zh-Hans"/>
                    </w:rPr>
                    <w:lastRenderedPageBreak/>
                    <w:t>自我探索</w:t>
                  </w:r>
                </w:p>
                <w:p w:rsidR="00D22E81" w:rsidRDefault="00D22E81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7" w:type="dxa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lang w:eastAsia="zh-Hans"/>
                    </w:rPr>
                    <w:t>主要内容：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1、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探究职业兴趣</w:t>
                  </w:r>
                  <w:r>
                    <w:rPr>
                      <w:rFonts w:ascii="宋体" w:hAnsi="宋体" w:cs="宋体" w:hint="eastAsia"/>
                      <w:sz w:val="24"/>
                    </w:rPr>
                    <w:t>，2、完成性格测试，3、发现自身优势，4、澄清职业价值观。</w:t>
                  </w:r>
                </w:p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lang w:eastAsia="zh-Hans"/>
                    </w:rPr>
                    <w:t>活动目标：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1、通过了解自己的兴趣倾向，从而探索适合自己的职业方向；2、通过探索自我的性格特质，从而寻找更适合自己的职业方向；3、通过梳理自己的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能力优势</w:t>
                  </w:r>
                  <w:r>
                    <w:rPr>
                      <w:rFonts w:ascii="宋体" w:hAnsi="宋体" w:cs="宋体" w:hint="eastAsia"/>
                      <w:sz w:val="24"/>
                    </w:rPr>
                    <w:t>，进一步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识别自己，从而发挥自己的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特质；4、通过探索职业价值观，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反思生涯决策的客观性、科学性及全面性，从而真正唤醒就业意识</w:t>
                  </w:r>
                  <w:r>
                    <w:rPr>
                      <w:rFonts w:ascii="宋体" w:hAnsi="宋体" w:cs="宋体" w:hint="eastAsia"/>
                      <w:sz w:val="24"/>
                    </w:rPr>
                    <w:t>。</w:t>
                  </w:r>
                </w:p>
              </w:tc>
            </w:tr>
            <w:tr w:rsidR="00D22E81">
              <w:trPr>
                <w:trHeight w:val="2106"/>
              </w:trPr>
              <w:tc>
                <w:tcPr>
                  <w:tcW w:w="1813" w:type="dxa"/>
                  <w:vAlign w:val="center"/>
                </w:tcPr>
                <w:p w:rsidR="00D22E81" w:rsidRDefault="000166E7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宋体" w:hAnsi="宋体" w:cs="宋体"/>
                      <w:bCs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lang w:eastAsia="zh-Hans"/>
                    </w:rPr>
                    <w:t>环境探索</w:t>
                  </w:r>
                </w:p>
                <w:p w:rsidR="00D22E81" w:rsidRDefault="00D22E81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7" w:type="dxa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主要内容：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加深对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未来企业、职位、行业的认识</w:t>
                  </w:r>
                  <w:r>
                    <w:rPr>
                      <w:rFonts w:ascii="宋体" w:hAnsi="宋体" w:cs="宋体" w:hint="eastAsia"/>
                      <w:sz w:val="24"/>
                    </w:rPr>
                    <w:t>。</w:t>
                  </w:r>
                </w:p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lang w:eastAsia="zh-Hans"/>
                    </w:rPr>
                    <w:t>活动目标：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帮助学生深度认知行业、职业、企业分类，拓展个人职业发展领域，为今后的学业规划提供明确的目标及动力。</w:t>
                  </w:r>
                </w:p>
              </w:tc>
            </w:tr>
            <w:tr w:rsidR="00D22E81">
              <w:tc>
                <w:tcPr>
                  <w:tcW w:w="1813" w:type="dxa"/>
                  <w:vAlign w:val="center"/>
                </w:tcPr>
                <w:p w:rsidR="00D22E81" w:rsidRDefault="000166E7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宋体" w:hAnsi="宋体" w:cs="宋体"/>
                      <w:bCs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lang w:eastAsia="zh-Hans"/>
                    </w:rPr>
                    <w:t>决策行动</w:t>
                  </w:r>
                </w:p>
                <w:p w:rsidR="00D22E81" w:rsidRDefault="00D22E81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7" w:type="dxa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t>主要内容：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1、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梳理自己的做事风格</w:t>
                  </w:r>
                  <w:r>
                    <w:rPr>
                      <w:rFonts w:ascii="宋体" w:hAnsi="宋体" w:cs="宋体" w:hint="eastAsia"/>
                      <w:sz w:val="24"/>
                    </w:rPr>
                    <w:t>，2、合理规划时间，3、设计品牌简历。</w:t>
                  </w:r>
                </w:p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  <w:lang w:eastAsia="zh-Hans"/>
                    </w:rPr>
                    <w:t>活动目标：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强调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策略性实施行动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的重要性</w:t>
                  </w:r>
                  <w:r>
                    <w:rPr>
                      <w:rFonts w:ascii="宋体" w:hAnsi="宋体" w:cs="宋体" w:hint="eastAsia"/>
                      <w:sz w:val="24"/>
                    </w:rPr>
                    <w:t>，确立合理的时间使用策略，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完成简历中“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目标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”、“</w:t>
                  </w:r>
                  <w:r>
                    <w:rPr>
                      <w:rFonts w:ascii="宋体" w:hAnsi="宋体" w:cs="宋体" w:hint="eastAsia"/>
                      <w:sz w:val="24"/>
                    </w:rPr>
                    <w:t>技能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”、“</w:t>
                  </w:r>
                  <w:r>
                    <w:rPr>
                      <w:rFonts w:ascii="宋体" w:hAnsi="宋体" w:cs="宋体" w:hint="eastAsia"/>
                      <w:sz w:val="24"/>
                    </w:rPr>
                    <w:t>品格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”</w:t>
                  </w:r>
                  <w:r>
                    <w:rPr>
                      <w:rFonts w:ascii="宋体" w:hAnsi="宋体" w:cs="宋体" w:hint="eastAsia"/>
                      <w:sz w:val="24"/>
                    </w:rPr>
                    <w:t>、“荣誉证书”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相关目标的树立</w:t>
                  </w:r>
                  <w:r>
                    <w:rPr>
                      <w:rFonts w:ascii="宋体" w:hAnsi="宋体" w:cs="宋体" w:hint="eastAsia"/>
                      <w:sz w:val="24"/>
                    </w:rPr>
                    <w:t>。</w:t>
                  </w:r>
                </w:p>
              </w:tc>
            </w:tr>
            <w:tr w:rsidR="00D22E81">
              <w:tc>
                <w:tcPr>
                  <w:tcW w:w="1813" w:type="dxa"/>
                  <w:vAlign w:val="center"/>
                </w:tcPr>
                <w:p w:rsidR="00D22E81" w:rsidRDefault="000166E7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rFonts w:ascii="宋体" w:hAnsi="宋体" w:cs="宋体"/>
                      <w:bCs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 w:hint="eastAsia"/>
                      <w:bCs/>
                      <w:sz w:val="24"/>
                      <w:lang w:eastAsia="zh-Hans"/>
                    </w:rPr>
                    <w:t>生涯赋能</w:t>
                  </w:r>
                </w:p>
                <w:p w:rsidR="00D22E81" w:rsidRDefault="00D22E81"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3777" w:type="dxa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lastRenderedPageBreak/>
                    <w:t>主要内容：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用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积极语言、积极信念、积极应对促发积极行动</w:t>
                  </w:r>
                  <w:r>
                    <w:rPr>
                      <w:rFonts w:ascii="宋体" w:hAnsi="宋体" w:cs="宋体" w:hint="eastAsia"/>
                      <w:sz w:val="24"/>
                    </w:rPr>
                    <w:t>。</w:t>
                  </w:r>
                </w:p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lastRenderedPageBreak/>
                    <w:t>活动目标：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用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积极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的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语言文字，激发积极信念，从而推动积极的行动，并将之传达给周围人</w:t>
                  </w:r>
                  <w:r>
                    <w:rPr>
                      <w:rFonts w:ascii="宋体" w:hAnsi="宋体" w:cs="宋体" w:hint="eastAsia"/>
                      <w:sz w:val="24"/>
                    </w:rPr>
                    <w:t>。</w:t>
                  </w:r>
                </w:p>
              </w:tc>
            </w:tr>
            <w:tr w:rsidR="00D22E81">
              <w:tc>
                <w:tcPr>
                  <w:tcW w:w="5590" w:type="dxa"/>
                  <w:gridSpan w:val="2"/>
                </w:tcPr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4"/>
                    </w:rPr>
                    <w:lastRenderedPageBreak/>
                    <w:t>其他要求：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1.每场活动需配备至少1名专业的指导教练，现场服务，全程跟进项目； </w:t>
                  </w:r>
                </w:p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2.需提供活动场景搭建可同时容纳300人（根据现场情况提供帐篷及桌椅），</w:t>
                  </w:r>
                </w:p>
                <w:p w:rsidR="00D22E81" w:rsidRDefault="000166E7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3.活动现场需配置：</w:t>
                  </w:r>
                  <w:r>
                    <w:rPr>
                      <w:rFonts w:ascii="宋体" w:hAnsi="宋体" w:cs="宋体" w:hint="eastAsia"/>
                      <w:sz w:val="24"/>
                    </w:rPr>
                    <w:t>不低于12个尺寸约为</w:t>
                  </w:r>
                  <w:r>
                    <w:rPr>
                      <w:rFonts w:ascii="宋体" w:hAnsi="宋体" w:cs="宋体"/>
                      <w:sz w:val="24"/>
                    </w:rPr>
                    <w:t>240*300</w:t>
                  </w:r>
                  <w:r>
                    <w:rPr>
                      <w:rFonts w:ascii="宋体" w:hAnsi="宋体" w:cs="宋体" w:hint="eastAsia"/>
                      <w:sz w:val="24"/>
                    </w:rPr>
                    <w:t>的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带喷绘布桁架；不低于1个尺寸约为</w:t>
                  </w:r>
                  <w:r>
                    <w:rPr>
                      <w:rFonts w:ascii="宋体" w:hAnsi="宋体" w:cs="宋体"/>
                      <w:sz w:val="24"/>
                      <w:lang w:eastAsia="zh-Hans"/>
                    </w:rPr>
                    <w:t>360*960</w:t>
                  </w:r>
                  <w:r>
                    <w:rPr>
                      <w:rFonts w:ascii="宋体" w:hAnsi="宋体" w:cs="宋体" w:hint="eastAsia"/>
                      <w:sz w:val="24"/>
                      <w:lang w:eastAsia="zh-Hans"/>
                    </w:rPr>
                    <w:t>带喷绘布桁架；</w:t>
                  </w:r>
                </w:p>
                <w:p w:rsidR="002A589D" w:rsidRPr="002A589D" w:rsidRDefault="002A589D" w:rsidP="002A589D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 w:rsidRPr="002A589D">
                    <w:rPr>
                      <w:rFonts w:ascii="宋体" w:hAnsi="宋体" w:cs="宋体" w:hint="eastAsia"/>
                      <w:sz w:val="24"/>
                      <w:lang w:eastAsia="zh-Hans"/>
                    </w:rPr>
                    <w:t>4</w:t>
                  </w:r>
                  <w:r w:rsidRPr="002A589D">
                    <w:rPr>
                      <w:rFonts w:ascii="宋体" w:hAnsi="宋体" w:cs="宋体"/>
                      <w:sz w:val="24"/>
                      <w:lang w:eastAsia="zh-Hans"/>
                    </w:rPr>
                    <w:t>.</w:t>
                  </w:r>
                  <w:r w:rsidR="00E2638A" w:rsidRPr="008818E6">
                    <w:rPr>
                      <w:rFonts w:ascii="宋体" w:hAnsi="宋体" w:hint="eastAsia"/>
                      <w:b/>
                      <w:bCs/>
                      <w:color w:val="FF0000"/>
                      <w:sz w:val="24"/>
                    </w:rPr>
                    <w:t xml:space="preserve"> </w:t>
                  </w:r>
                  <w:r w:rsidR="00E2638A" w:rsidRPr="008818E6">
                    <w:rPr>
                      <w:rFonts w:ascii="宋体" w:hAnsi="宋体" w:cs="宋体" w:hint="eastAsia"/>
                      <w:color w:val="FF0000"/>
                      <w:sz w:val="24"/>
                      <w:lang w:eastAsia="zh-Hans"/>
                    </w:rPr>
                    <w:t>响应文件需提供活动方案，方案需涵盖生涯觉醒、自我探索、外部探索、唤醒就业意识等方面。</w:t>
                  </w:r>
                </w:p>
                <w:p w:rsidR="00D22E81" w:rsidRDefault="00E2638A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/>
                      <w:sz w:val="24"/>
                      <w:lang w:eastAsia="zh-Hans"/>
                    </w:rPr>
                    <w:t>5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.针对活动，设计活动手册，内容须包含每一项活动的简介及活动规则等。</w:t>
                  </w:r>
                </w:p>
                <w:p w:rsidR="00D22E81" w:rsidRDefault="00E2638A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/>
                      <w:sz w:val="24"/>
                      <w:lang w:eastAsia="zh-Hans"/>
                    </w:rPr>
                    <w:t>6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.活动现场需配置：至少13个活动油画布（按活动内容制作）；</w:t>
                  </w:r>
                </w:p>
                <w:p w:rsidR="00D22E81" w:rsidRDefault="00E2638A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/>
                      <w:sz w:val="24"/>
                      <w:lang w:eastAsia="zh-Hans"/>
                    </w:rPr>
                    <w:t>7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.活动现场需配置：通关打卡章（不低于10个）；</w:t>
                  </w:r>
                </w:p>
                <w:p w:rsidR="00D22E81" w:rsidRDefault="00E2638A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/>
                      <w:sz w:val="24"/>
                      <w:lang w:eastAsia="zh-Hans"/>
                    </w:rPr>
                    <w:t>8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.</w:t>
                  </w:r>
                  <w:r w:rsidR="000166E7">
                    <w:rPr>
                      <w:rFonts w:ascii="宋体" w:hAnsi="宋体" w:cs="宋体" w:hint="eastAsia"/>
                      <w:sz w:val="24"/>
                    </w:rPr>
                    <w:t>提供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活动奖品（一等奖不低于3个，其他奖项不低于1000个）一等奖</w:t>
                  </w:r>
                  <w:r w:rsidR="000166E7">
                    <w:rPr>
                      <w:rFonts w:ascii="宋体" w:hAnsi="宋体" w:cs="宋体" w:hint="eastAsia"/>
                      <w:sz w:val="24"/>
                    </w:rPr>
                    <w:t>提供如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小米音响等</w:t>
                  </w:r>
                  <w:r w:rsidR="000166E7">
                    <w:rPr>
                      <w:rFonts w:ascii="宋体" w:hAnsi="宋体" w:cs="宋体" w:hint="eastAsia"/>
                      <w:sz w:val="24"/>
                    </w:rPr>
                    <w:t>价值奖品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；</w:t>
                  </w:r>
                </w:p>
                <w:p w:rsidR="00D22E81" w:rsidRDefault="00E2638A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/>
                      <w:sz w:val="24"/>
                      <w:lang w:eastAsia="zh-Hans"/>
                    </w:rPr>
                    <w:t>9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.</w:t>
                  </w:r>
                  <w:r w:rsidR="000166E7">
                    <w:rPr>
                      <w:rFonts w:ascii="宋体" w:hAnsi="宋体" w:cs="宋体" w:hint="eastAsia"/>
                      <w:sz w:val="24"/>
                    </w:rPr>
                    <w:t>提供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道具支持、材料运输、志愿者服装与志愿者线上线下培训</w:t>
                  </w:r>
                </w:p>
                <w:p w:rsidR="00D22E81" w:rsidRDefault="00E2638A">
                  <w:pPr>
                    <w:widowControl/>
                    <w:jc w:val="left"/>
                    <w:rPr>
                      <w:rFonts w:ascii="宋体" w:hAnsi="宋体" w:cs="宋体"/>
                      <w:sz w:val="24"/>
                      <w:lang w:eastAsia="zh-Hans"/>
                    </w:rPr>
                  </w:pPr>
                  <w:r>
                    <w:rPr>
                      <w:rFonts w:ascii="宋体" w:hAnsi="宋体" w:cs="宋体"/>
                      <w:sz w:val="24"/>
                      <w:lang w:eastAsia="zh-Hans"/>
                    </w:rPr>
                    <w:t>10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.</w:t>
                  </w:r>
                  <w:r w:rsidR="000166E7">
                    <w:rPr>
                      <w:rFonts w:ascii="宋体" w:hAnsi="宋体" w:cs="宋体" w:hint="eastAsia"/>
                      <w:sz w:val="24"/>
                    </w:rPr>
                    <w:t>活动结束后生</w:t>
                  </w:r>
                  <w:proofErr w:type="gramStart"/>
                  <w:r w:rsidR="000166E7">
                    <w:rPr>
                      <w:rFonts w:ascii="宋体" w:hAnsi="宋体" w:cs="宋体" w:hint="eastAsia"/>
                      <w:sz w:val="24"/>
                    </w:rPr>
                    <w:t>成</w:t>
                  </w:r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总结</w:t>
                  </w:r>
                  <w:proofErr w:type="gramEnd"/>
                  <w:r w:rsidR="000166E7">
                    <w:rPr>
                      <w:rFonts w:ascii="宋体" w:hAnsi="宋体" w:cs="宋体" w:hint="eastAsia"/>
                      <w:sz w:val="24"/>
                      <w:lang w:eastAsia="zh-Hans"/>
                    </w:rPr>
                    <w:t>报告（报告需包含：1.组织总结 2.效果总结 3.改进建议 4.未来建议）</w:t>
                  </w:r>
                </w:p>
                <w:p w:rsidR="00D22E81" w:rsidRDefault="00D22E81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:rsidR="00D22E81" w:rsidRDefault="00D22E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1　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Calibri"/>
                <w:kern w:val="0"/>
                <w:sz w:val="24"/>
              </w:rPr>
            </w:pPr>
            <w:r>
              <w:rPr>
                <w:rFonts w:ascii="宋体" w:hAnsi="宋体" w:cs="Calibri"/>
                <w:kern w:val="0"/>
                <w:sz w:val="24"/>
              </w:rPr>
              <w:t xml:space="preserve">　</w:t>
            </w:r>
          </w:p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2E81" w:rsidTr="002A589D">
        <w:trPr>
          <w:trHeight w:val="11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备注</w:t>
            </w:r>
          </w:p>
        </w:tc>
        <w:tc>
          <w:tcPr>
            <w:tcW w:w="5279" w:type="dxa"/>
            <w:gridSpan w:val="3"/>
            <w:tcBorders>
              <w:top w:val="nil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一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供应商资格要求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、符合《政府采购法》第二十二条规定的供应商；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、营业</w:t>
            </w:r>
            <w:r>
              <w:rPr>
                <w:sz w:val="24"/>
              </w:rPr>
              <w:t>执照中</w:t>
            </w: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>与本项目</w:t>
            </w: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内容相关的经营</w:t>
            </w:r>
            <w:r>
              <w:rPr>
                <w:rFonts w:hint="eastAsia"/>
                <w:sz w:val="24"/>
              </w:rPr>
              <w:t>范围。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二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报价要求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、报价应包含</w:t>
            </w:r>
            <w:r>
              <w:rPr>
                <w:rFonts w:hint="eastAsia"/>
                <w:sz w:val="24"/>
              </w:rPr>
              <w:t>为完成本项目所发生的所有费用，包括但不限于设计费、物料费、人工费、安装费、</w:t>
            </w:r>
            <w:r>
              <w:rPr>
                <w:rFonts w:hint="eastAsia"/>
                <w:sz w:val="24"/>
              </w:rPr>
              <w:lastRenderedPageBreak/>
              <w:t>摄影摄像费用等；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服务地点：无锡职业技术学院内指定地点；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服务期：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个日历天；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proofErr w:type="gramStart"/>
            <w:r>
              <w:rPr>
                <w:rFonts w:hint="eastAsia"/>
                <w:sz w:val="24"/>
              </w:rPr>
              <w:t>本服务</w:t>
            </w:r>
            <w:proofErr w:type="gramEnd"/>
            <w:r>
              <w:rPr>
                <w:rFonts w:hint="eastAsia"/>
                <w:sz w:val="24"/>
              </w:rPr>
              <w:t>项目满足校方要求，经验收合格后，</w:t>
            </w:r>
            <w:r>
              <w:rPr>
                <w:sz w:val="24"/>
              </w:rPr>
              <w:t>支付至合同总金额的</w:t>
            </w:r>
            <w:r>
              <w:rPr>
                <w:sz w:val="24"/>
              </w:rPr>
              <w:t>100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；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、本项目最高限价为</w:t>
            </w:r>
            <w:r>
              <w:rPr>
                <w:rFonts w:hint="eastAsia"/>
                <w:sz w:val="24"/>
              </w:rPr>
              <w:t>6.8</w:t>
            </w:r>
            <w:r>
              <w:rPr>
                <w:rFonts w:hint="eastAsia"/>
                <w:sz w:val="24"/>
              </w:rPr>
              <w:t>万元，报价超过最高限价为无效报价；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报价文件中除报价资料外还应包含以下资料</w:t>
            </w:r>
            <w:r>
              <w:rPr>
                <w:rFonts w:hint="eastAsia"/>
                <w:color w:val="FF0000"/>
                <w:sz w:val="24"/>
              </w:rPr>
              <w:t>（均需加盖公章）</w:t>
            </w:r>
            <w:r>
              <w:rPr>
                <w:rFonts w:hint="eastAsia"/>
                <w:sz w:val="24"/>
              </w:rPr>
              <w:t>：（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营业执照复印件</w:t>
            </w:r>
            <w:r>
              <w:rPr>
                <w:rFonts w:hint="eastAsia"/>
                <w:sz w:val="24"/>
              </w:rPr>
              <w:t>，（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法定代表人身份证复印件</w:t>
            </w:r>
            <w:r>
              <w:rPr>
                <w:rFonts w:hint="eastAsia"/>
                <w:sz w:val="24"/>
              </w:rPr>
              <w:t>，（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授权代表还需提供法人授权委托书原件</w:t>
            </w:r>
            <w:r>
              <w:rPr>
                <w:rFonts w:hint="eastAsia"/>
                <w:sz w:val="24"/>
              </w:rPr>
              <w:t>，（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授权代表身份证复印件</w:t>
            </w:r>
            <w:r>
              <w:rPr>
                <w:rFonts w:hint="eastAsia"/>
                <w:sz w:val="24"/>
              </w:rPr>
              <w:t>。（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）需提供活动方案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本项目技术联系人：朱老师</w:t>
            </w:r>
            <w:r>
              <w:rPr>
                <w:rFonts w:hint="eastAsia"/>
                <w:sz w:val="24"/>
              </w:rPr>
              <w:t xml:space="preserve"> 13771459505</w:t>
            </w:r>
            <w:r>
              <w:rPr>
                <w:sz w:val="24"/>
              </w:rPr>
              <w:t xml:space="preserve"> 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三、确定成交单位</w:t>
            </w:r>
          </w:p>
          <w:p w:rsidR="00D22E81" w:rsidRDefault="000166E7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、报价文件请授权代表签字并加盖单位公章后于</w:t>
            </w:r>
            <w:r>
              <w:rPr>
                <w:rFonts w:hint="eastAsia"/>
                <w:color w:val="C00000"/>
                <w:sz w:val="24"/>
              </w:rPr>
              <w:t>2023</w:t>
            </w:r>
            <w:r>
              <w:rPr>
                <w:rFonts w:hint="eastAsia"/>
                <w:color w:val="C00000"/>
                <w:sz w:val="24"/>
              </w:rPr>
              <w:t>年</w:t>
            </w:r>
            <w:r>
              <w:rPr>
                <w:rFonts w:hint="eastAsia"/>
                <w:color w:val="C00000"/>
                <w:sz w:val="24"/>
              </w:rPr>
              <w:t>5</w:t>
            </w:r>
            <w:r>
              <w:rPr>
                <w:rFonts w:hint="eastAsia"/>
                <w:color w:val="C00000"/>
                <w:sz w:val="24"/>
              </w:rPr>
              <w:t>月</w:t>
            </w:r>
            <w:r w:rsidR="001711E6">
              <w:rPr>
                <w:color w:val="C00000"/>
                <w:sz w:val="24"/>
              </w:rPr>
              <w:t>30</w:t>
            </w:r>
            <w:r>
              <w:rPr>
                <w:rFonts w:hint="eastAsia"/>
                <w:color w:val="C00000"/>
                <w:sz w:val="24"/>
              </w:rPr>
              <w:t>日</w:t>
            </w:r>
            <w:r>
              <w:rPr>
                <w:rFonts w:hint="eastAsia"/>
                <w:color w:val="C00000"/>
                <w:sz w:val="24"/>
              </w:rPr>
              <w:t>14</w:t>
            </w:r>
            <w:r>
              <w:rPr>
                <w:color w:val="C00000"/>
                <w:sz w:val="24"/>
              </w:rPr>
              <w:t>:</w:t>
            </w:r>
            <w:r>
              <w:rPr>
                <w:rFonts w:hint="eastAsia"/>
                <w:color w:val="C00000"/>
                <w:sz w:val="24"/>
              </w:rPr>
              <w:t>00</w:t>
            </w:r>
            <w:r>
              <w:rPr>
                <w:rFonts w:hint="eastAsia"/>
                <w:color w:val="C00000"/>
                <w:sz w:val="24"/>
              </w:rPr>
              <w:t>前</w:t>
            </w:r>
            <w:r w:rsidR="001711E6">
              <w:rPr>
                <w:rFonts w:hint="eastAsia"/>
                <w:color w:val="C00000"/>
                <w:sz w:val="24"/>
              </w:rPr>
              <w:t>密封</w:t>
            </w:r>
            <w:r>
              <w:rPr>
                <w:rFonts w:hint="eastAsia"/>
                <w:sz w:val="24"/>
              </w:rPr>
              <w:t>寄送至无锡职业技术学院学生事务中心</w:t>
            </w:r>
            <w:r>
              <w:rPr>
                <w:rFonts w:hint="eastAsia"/>
                <w:sz w:val="24"/>
              </w:rPr>
              <w:t>104</w:t>
            </w:r>
            <w:r>
              <w:rPr>
                <w:rFonts w:hint="eastAsia"/>
                <w:sz w:val="24"/>
              </w:rPr>
              <w:t>室（报</w:t>
            </w:r>
            <w:r>
              <w:rPr>
                <w:sz w:val="24"/>
              </w:rPr>
              <w:t>价人</w:t>
            </w:r>
            <w:r>
              <w:rPr>
                <w:rFonts w:hint="eastAsia"/>
                <w:sz w:val="24"/>
              </w:rPr>
              <w:t>应充分</w:t>
            </w:r>
            <w:r>
              <w:rPr>
                <w:sz w:val="24"/>
              </w:rPr>
              <w:t>考虑邮</w:t>
            </w:r>
            <w:r>
              <w:rPr>
                <w:rFonts w:hint="eastAsia"/>
                <w:sz w:val="24"/>
              </w:rPr>
              <w:t>件</w:t>
            </w:r>
            <w:r>
              <w:rPr>
                <w:sz w:val="24"/>
              </w:rPr>
              <w:t>在途时间，保证报价文件能够在截止时间之前送达</w:t>
            </w: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寄出</w:t>
            </w:r>
            <w:r>
              <w:rPr>
                <w:sz w:val="24"/>
              </w:rPr>
              <w:t>报价</w:t>
            </w:r>
            <w:r>
              <w:rPr>
                <w:rFonts w:hint="eastAsia"/>
                <w:sz w:val="24"/>
              </w:rPr>
              <w:t>文件时务必</w:t>
            </w:r>
            <w:r>
              <w:rPr>
                <w:rFonts w:hint="eastAsia"/>
                <w:b/>
                <w:bCs/>
                <w:sz w:val="24"/>
              </w:rPr>
              <w:t>短信</w:t>
            </w: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曾老师</w:t>
            </w:r>
            <w:r>
              <w:rPr>
                <w:rFonts w:hint="eastAsia"/>
                <w:sz w:val="24"/>
              </w:rPr>
              <w:t xml:space="preserve"> 15251600561  </w:t>
            </w:r>
            <w:r>
              <w:rPr>
                <w:sz w:val="24"/>
              </w:rPr>
              <w:t>告知</w:t>
            </w:r>
            <w:r>
              <w:rPr>
                <w:rFonts w:hint="eastAsia"/>
                <w:sz w:val="24"/>
              </w:rPr>
              <w:t>邮件</w:t>
            </w:r>
            <w:r>
              <w:rPr>
                <w:sz w:val="24"/>
              </w:rPr>
              <w:t>单号）</w:t>
            </w:r>
            <w:r>
              <w:rPr>
                <w:rFonts w:hint="eastAsia"/>
                <w:sz w:val="24"/>
              </w:rPr>
              <w:t>。</w:t>
            </w:r>
          </w:p>
          <w:p w:rsidR="00D22E81" w:rsidRDefault="000166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、学校组织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人及以上单数询价小组，对报价文件进行资格性及符合性检查，通过资格性及符合性检查的单位报价文件，由询价小组</w:t>
            </w:r>
            <w:r>
              <w:rPr>
                <w:sz w:val="24"/>
              </w:rPr>
              <w:t>根据符合采购需求、质量和服务相等且报价最低的原则确定成交供应商</w:t>
            </w:r>
            <w:r>
              <w:rPr>
                <w:rFonts w:hint="eastAsia"/>
                <w:sz w:val="24"/>
              </w:rPr>
              <w:t>，并当场宣布结果。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2E81" w:rsidRDefault="00D22E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2E81" w:rsidTr="002A589D">
        <w:trPr>
          <w:trHeight w:val="7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评审时间及地点</w:t>
            </w: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DotDash" w:sz="12" w:space="0" w:color="auto"/>
            </w:tcBorders>
            <w:vAlign w:val="center"/>
          </w:tcPr>
          <w:p w:rsidR="00D22E81" w:rsidRDefault="000166E7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评审时间：</w:t>
            </w:r>
            <w:r>
              <w:rPr>
                <w:rFonts w:hint="eastAsia"/>
                <w:color w:val="000000" w:themeColor="text1"/>
                <w:sz w:val="24"/>
              </w:rPr>
              <w:t>2023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>5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>30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  <w:r>
              <w:rPr>
                <w:color w:val="000000" w:themeColor="text1"/>
                <w:sz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</w:rPr>
              <w:t>4</w:t>
            </w:r>
            <w:r>
              <w:rPr>
                <w:rFonts w:hint="eastAsia"/>
                <w:color w:val="000000" w:themeColor="text1"/>
                <w:sz w:val="24"/>
              </w:rPr>
              <w:t>：</w:t>
            </w:r>
            <w:r>
              <w:rPr>
                <w:rFonts w:hint="eastAsia"/>
                <w:color w:val="000000" w:themeColor="text1"/>
                <w:sz w:val="24"/>
              </w:rPr>
              <w:t>00</w:t>
            </w:r>
          </w:p>
          <w:p w:rsidR="00D22E81" w:rsidRDefault="000166E7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color w:val="000000" w:themeColor="text1"/>
                <w:sz w:val="24"/>
              </w:rPr>
              <w:t>评审地点</w:t>
            </w:r>
            <w:r>
              <w:rPr>
                <w:rFonts w:hint="eastAsia"/>
                <w:color w:val="000000" w:themeColor="text1"/>
                <w:sz w:val="24"/>
              </w:rPr>
              <w:t>：无锡职业技术学院学生事务中心</w:t>
            </w:r>
            <w:r>
              <w:rPr>
                <w:rFonts w:hint="eastAsia"/>
                <w:color w:val="000000" w:themeColor="text1"/>
                <w:sz w:val="24"/>
              </w:rPr>
              <w:t>104</w:t>
            </w:r>
            <w:r>
              <w:rPr>
                <w:rFonts w:hint="eastAsia"/>
                <w:color w:val="000000" w:themeColor="text1"/>
                <w:sz w:val="24"/>
              </w:rPr>
              <w:t>办公室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dotDotDash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总报价：小写</w:t>
            </w:r>
          </w:p>
          <w:p w:rsidR="00D22E81" w:rsidRDefault="000166E7" w:rsidP="00E12ED0">
            <w:pPr>
              <w:widowControl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大写</w:t>
            </w: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2E81" w:rsidRDefault="000166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D22E81" w:rsidTr="002A589D">
        <w:trPr>
          <w:trHeight w:val="300"/>
        </w:trPr>
        <w:tc>
          <w:tcPr>
            <w:tcW w:w="7547" w:type="dxa"/>
            <w:gridSpan w:val="4"/>
            <w:tcBorders>
              <w:top w:val="single" w:sz="4" w:space="0" w:color="auto"/>
              <w:left w:val="nil"/>
              <w:bottom w:val="nil"/>
              <w:right w:val="dotDotDash" w:sz="12" w:space="0" w:color="auto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虚线左方为采购人填写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dotDotDash" w:sz="12" w:space="0" w:color="auto"/>
              <w:bottom w:val="nil"/>
              <w:right w:val="nil"/>
            </w:tcBorders>
            <w:vAlign w:val="center"/>
          </w:tcPr>
          <w:p w:rsidR="00D22E81" w:rsidRDefault="00016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虚线右方为供货商填写</w:t>
            </w:r>
          </w:p>
        </w:tc>
      </w:tr>
    </w:tbl>
    <w:p w:rsidR="00D22E81" w:rsidRDefault="00D22E81">
      <w:pPr>
        <w:rPr>
          <w:rFonts w:ascii="宋体" w:hAnsi="宋体"/>
          <w:color w:val="000000"/>
          <w:szCs w:val="21"/>
        </w:rPr>
        <w:sectPr w:rsidR="00D22E81">
          <w:footerReference w:type="even" r:id="rId7"/>
          <w:footerReference w:type="default" r:id="rId8"/>
          <w:pgSz w:w="16838" w:h="11906" w:orient="landscape"/>
          <w:pgMar w:top="720" w:right="720" w:bottom="720" w:left="720" w:header="851" w:footer="567" w:gutter="0"/>
          <w:cols w:space="720"/>
          <w:titlePg/>
          <w:docGrid w:type="linesAndChars" w:linePitch="312"/>
        </w:sectPr>
      </w:pPr>
    </w:p>
    <w:p w:rsidR="00D22E81" w:rsidRDefault="00D22E81"/>
    <w:sectPr w:rsidR="00D22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BC" w:rsidRDefault="00323FBC">
      <w:r>
        <w:separator/>
      </w:r>
    </w:p>
  </w:endnote>
  <w:endnote w:type="continuationSeparator" w:id="0">
    <w:p w:rsidR="00323FBC" w:rsidRDefault="0032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81" w:rsidRDefault="000166E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D22E81" w:rsidRDefault="00D22E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81" w:rsidRDefault="000166E7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C73854">
      <w:rPr>
        <w:rStyle w:val="aa"/>
        <w:noProof/>
      </w:rPr>
      <w:t>5</w:t>
    </w:r>
    <w:r>
      <w:fldChar w:fldCharType="end"/>
    </w:r>
  </w:p>
  <w:p w:rsidR="00D22E81" w:rsidRDefault="00D22E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BC" w:rsidRDefault="00323FBC">
      <w:r>
        <w:separator/>
      </w:r>
    </w:p>
  </w:footnote>
  <w:footnote w:type="continuationSeparator" w:id="0">
    <w:p w:rsidR="00323FBC" w:rsidRDefault="00323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77B015"/>
    <w:multiLevelType w:val="singleLevel"/>
    <w:tmpl w:val="EF77B0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MDgxZjY4NWQ4OWI5YTRkZDEzZjYwNDNlMGM5NjEifQ=="/>
  </w:docVars>
  <w:rsids>
    <w:rsidRoot w:val="001712D3"/>
    <w:rsid w:val="FFDF8BF3"/>
    <w:rsid w:val="00010EF6"/>
    <w:rsid w:val="000166E7"/>
    <w:rsid w:val="000E5AD3"/>
    <w:rsid w:val="001711E6"/>
    <w:rsid w:val="001712D3"/>
    <w:rsid w:val="002A589D"/>
    <w:rsid w:val="00323FBC"/>
    <w:rsid w:val="00442A20"/>
    <w:rsid w:val="004E369D"/>
    <w:rsid w:val="008818E6"/>
    <w:rsid w:val="008A2E21"/>
    <w:rsid w:val="00AF6FF7"/>
    <w:rsid w:val="00C73854"/>
    <w:rsid w:val="00D22E81"/>
    <w:rsid w:val="00DA422C"/>
    <w:rsid w:val="00E12ED0"/>
    <w:rsid w:val="00E24CFA"/>
    <w:rsid w:val="00E2638A"/>
    <w:rsid w:val="00E72FB3"/>
    <w:rsid w:val="00EE5398"/>
    <w:rsid w:val="00F2242D"/>
    <w:rsid w:val="00F25B2C"/>
    <w:rsid w:val="02636FD5"/>
    <w:rsid w:val="03FF629F"/>
    <w:rsid w:val="049256F0"/>
    <w:rsid w:val="07B76CEE"/>
    <w:rsid w:val="07F77B78"/>
    <w:rsid w:val="0C8C0749"/>
    <w:rsid w:val="0ED427C3"/>
    <w:rsid w:val="1077526D"/>
    <w:rsid w:val="10B97633"/>
    <w:rsid w:val="13CE5212"/>
    <w:rsid w:val="1424570B"/>
    <w:rsid w:val="14952165"/>
    <w:rsid w:val="18D80A32"/>
    <w:rsid w:val="19662322"/>
    <w:rsid w:val="1A0E7CFB"/>
    <w:rsid w:val="1F2C7B01"/>
    <w:rsid w:val="204A33AC"/>
    <w:rsid w:val="23507EC1"/>
    <w:rsid w:val="239161EE"/>
    <w:rsid w:val="281336D3"/>
    <w:rsid w:val="28FD1F7D"/>
    <w:rsid w:val="2A7E5A43"/>
    <w:rsid w:val="2EFF7344"/>
    <w:rsid w:val="2F8F217B"/>
    <w:rsid w:val="30913CD1"/>
    <w:rsid w:val="30F00586"/>
    <w:rsid w:val="33007DCD"/>
    <w:rsid w:val="342F0040"/>
    <w:rsid w:val="353E4427"/>
    <w:rsid w:val="357812B0"/>
    <w:rsid w:val="36687282"/>
    <w:rsid w:val="37A97B52"/>
    <w:rsid w:val="38F35303"/>
    <w:rsid w:val="42705929"/>
    <w:rsid w:val="435B61A4"/>
    <w:rsid w:val="4404683C"/>
    <w:rsid w:val="441306EE"/>
    <w:rsid w:val="45230F44"/>
    <w:rsid w:val="462431C5"/>
    <w:rsid w:val="47CB7671"/>
    <w:rsid w:val="484E277B"/>
    <w:rsid w:val="48E704DA"/>
    <w:rsid w:val="49EA50A7"/>
    <w:rsid w:val="4AF1307F"/>
    <w:rsid w:val="4B2B2900"/>
    <w:rsid w:val="4FFA4F97"/>
    <w:rsid w:val="502F4C40"/>
    <w:rsid w:val="50B262BB"/>
    <w:rsid w:val="51FC2EF3"/>
    <w:rsid w:val="53890B0C"/>
    <w:rsid w:val="55052414"/>
    <w:rsid w:val="561F12B3"/>
    <w:rsid w:val="5A480D65"/>
    <w:rsid w:val="5AD91E59"/>
    <w:rsid w:val="5B7C2D04"/>
    <w:rsid w:val="5C287BB7"/>
    <w:rsid w:val="5D322EFC"/>
    <w:rsid w:val="5E677C9B"/>
    <w:rsid w:val="68C36416"/>
    <w:rsid w:val="6AEC63A0"/>
    <w:rsid w:val="6BC368EF"/>
    <w:rsid w:val="6C4D4548"/>
    <w:rsid w:val="6CEC3B87"/>
    <w:rsid w:val="6DF7DEC4"/>
    <w:rsid w:val="6EA711FC"/>
    <w:rsid w:val="6FF00FE8"/>
    <w:rsid w:val="70074E3A"/>
    <w:rsid w:val="73942E89"/>
    <w:rsid w:val="74446522"/>
    <w:rsid w:val="75C52CC7"/>
    <w:rsid w:val="76D54797"/>
    <w:rsid w:val="771552D1"/>
    <w:rsid w:val="77560455"/>
    <w:rsid w:val="77BE04D4"/>
    <w:rsid w:val="77F37B63"/>
    <w:rsid w:val="791D122B"/>
    <w:rsid w:val="7AFA4EF2"/>
    <w:rsid w:val="7B3F51DC"/>
    <w:rsid w:val="7BF73FB5"/>
    <w:rsid w:val="7C1D612A"/>
    <w:rsid w:val="7E5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45187"/>
  <w15:docId w15:val="{48E8132B-035A-453F-87CA-35CBFD09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color w:val="00FFFF"/>
      <w:szCs w:val="20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3"/>
    <w:uiPriority w:val="3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2"/>
    <w:qFormat/>
  </w:style>
  <w:style w:type="character" w:customStyle="1" w:styleId="2Char">
    <w:name w:val="标题 2 Char"/>
    <w:basedOn w:val="a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b/>
      <w:sz w:val="32"/>
      <w:szCs w:val="20"/>
    </w:rPr>
  </w:style>
  <w:style w:type="character" w:customStyle="1" w:styleId="a6">
    <w:name w:val="页脚 字符"/>
    <w:basedOn w:val="a2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2"/>
    <w:link w:val="a7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323</Words>
  <Characters>1843</Characters>
  <Application>Microsoft Office Word</Application>
  <DocSecurity>0</DocSecurity>
  <Lines>15</Lines>
  <Paragraphs>4</Paragraphs>
  <ScaleCrop>false</ScaleCrop>
  <Company>P R C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15</cp:revision>
  <dcterms:created xsi:type="dcterms:W3CDTF">2019-10-29T11:32:00Z</dcterms:created>
  <dcterms:modified xsi:type="dcterms:W3CDTF">2023-05-23T02:11:00Z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4623899788F04CE186DAB96EA73042B5</vt:lpwstr>
  </property>
</Properties>
</file>