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2C068" w14:textId="65B439D5" w:rsidR="00F71991" w:rsidRPr="000662FF" w:rsidRDefault="00757280">
      <w:pPr>
        <w:jc w:val="center"/>
        <w:rPr>
          <w:rFonts w:ascii="仿宋_GB2312" w:eastAsia="仿宋_GB2312"/>
          <w:b/>
          <w:bCs/>
          <w:sz w:val="30"/>
          <w:szCs w:val="30"/>
        </w:rPr>
      </w:pPr>
      <w:r w:rsidRPr="000662FF">
        <w:rPr>
          <w:rFonts w:ascii="仿宋_GB2312" w:eastAsia="仿宋_GB2312"/>
          <w:b/>
          <w:bCs/>
          <w:sz w:val="30"/>
          <w:szCs w:val="30"/>
        </w:rPr>
        <w:t>无锡职业技术学院</w:t>
      </w:r>
      <w:r w:rsidRPr="000662FF">
        <w:rPr>
          <w:rFonts w:ascii="仿宋_GB2312" w:eastAsia="仿宋_GB2312" w:hint="eastAsia"/>
          <w:b/>
          <w:bCs/>
          <w:sz w:val="30"/>
          <w:szCs w:val="30"/>
        </w:rPr>
        <w:t>“</w:t>
      </w:r>
      <w:r w:rsidR="00F3356D" w:rsidRPr="00F3356D">
        <w:rPr>
          <w:rFonts w:ascii="仿宋_GB2312" w:eastAsia="仿宋_GB2312" w:hint="eastAsia"/>
          <w:b/>
          <w:bCs/>
          <w:sz w:val="30"/>
          <w:szCs w:val="30"/>
        </w:rPr>
        <w:t>毕业生实习责任保险</w:t>
      </w:r>
      <w:r w:rsidRPr="000662FF">
        <w:rPr>
          <w:rFonts w:ascii="仿宋_GB2312" w:eastAsia="仿宋_GB2312" w:hint="eastAsia"/>
          <w:b/>
          <w:bCs/>
          <w:sz w:val="30"/>
          <w:szCs w:val="30"/>
        </w:rPr>
        <w:t>”服务项目</w:t>
      </w:r>
      <w:r w:rsidR="00925728">
        <w:rPr>
          <w:rFonts w:ascii="仿宋_GB2312" w:eastAsia="仿宋_GB2312" w:hint="eastAsia"/>
          <w:b/>
          <w:bCs/>
          <w:sz w:val="30"/>
          <w:szCs w:val="30"/>
        </w:rPr>
        <w:t>X</w:t>
      </w:r>
      <w:r w:rsidR="00925728">
        <w:rPr>
          <w:rFonts w:ascii="仿宋_GB2312" w:eastAsia="仿宋_GB2312"/>
          <w:b/>
          <w:bCs/>
          <w:sz w:val="30"/>
          <w:szCs w:val="30"/>
        </w:rPr>
        <w:t>J-XSC-202208-001</w:t>
      </w:r>
    </w:p>
    <w:tbl>
      <w:tblPr>
        <w:tblW w:w="150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69"/>
        <w:gridCol w:w="1073"/>
        <w:gridCol w:w="2015"/>
        <w:gridCol w:w="1307"/>
        <w:gridCol w:w="709"/>
        <w:gridCol w:w="2578"/>
        <w:gridCol w:w="3234"/>
        <w:gridCol w:w="1134"/>
        <w:gridCol w:w="992"/>
      </w:tblGrid>
      <w:tr w:rsidR="000662FF" w:rsidRPr="000662FF" w14:paraId="2118998B" w14:textId="77777777" w:rsidTr="004A5B75">
        <w:trPr>
          <w:trHeight w:val="213"/>
          <w:jc w:val="center"/>
        </w:trPr>
        <w:tc>
          <w:tcPr>
            <w:tcW w:w="7073" w:type="dxa"/>
            <w:gridSpan w:val="5"/>
            <w:tcBorders>
              <w:right w:val="dotDotDash" w:sz="18" w:space="0" w:color="auto"/>
            </w:tcBorders>
            <w:vAlign w:val="center"/>
          </w:tcPr>
          <w:p w14:paraId="070C1ADE" w14:textId="06E18448" w:rsidR="00F71991" w:rsidRPr="000662FF" w:rsidRDefault="00757280" w:rsidP="00DB4F63">
            <w:pPr>
              <w:rPr>
                <w:b/>
                <w:sz w:val="24"/>
              </w:rPr>
            </w:pPr>
            <w:r w:rsidRPr="000662FF">
              <w:rPr>
                <w:rFonts w:hint="eastAsia"/>
                <w:b/>
                <w:sz w:val="24"/>
              </w:rPr>
              <w:t>采购人发出询价时间：</w:t>
            </w:r>
            <w:r w:rsidRPr="000662FF">
              <w:rPr>
                <w:rFonts w:hint="eastAsia"/>
                <w:b/>
                <w:sz w:val="24"/>
              </w:rPr>
              <w:t>2</w:t>
            </w:r>
            <w:r w:rsidRPr="000662FF">
              <w:rPr>
                <w:b/>
                <w:sz w:val="24"/>
              </w:rPr>
              <w:t>022</w:t>
            </w:r>
            <w:r w:rsidRPr="000662FF">
              <w:rPr>
                <w:rFonts w:hint="eastAsia"/>
                <w:b/>
                <w:sz w:val="24"/>
              </w:rPr>
              <w:t>年</w:t>
            </w:r>
            <w:r w:rsidR="00DB4F63">
              <w:rPr>
                <w:b/>
                <w:sz w:val="24"/>
              </w:rPr>
              <w:t>8</w:t>
            </w:r>
            <w:r w:rsidRPr="000662FF">
              <w:rPr>
                <w:rFonts w:hint="eastAsia"/>
                <w:b/>
                <w:sz w:val="24"/>
              </w:rPr>
              <w:t>月</w:t>
            </w:r>
            <w:r w:rsidR="00DB4F63">
              <w:rPr>
                <w:b/>
                <w:sz w:val="24"/>
              </w:rPr>
              <w:t>15</w:t>
            </w:r>
            <w:r w:rsidRPr="000662FF">
              <w:rPr>
                <w:rFonts w:hint="eastAsia"/>
                <w:b/>
                <w:sz w:val="24"/>
              </w:rPr>
              <w:t>日</w:t>
            </w:r>
          </w:p>
        </w:tc>
        <w:tc>
          <w:tcPr>
            <w:tcW w:w="2578" w:type="dxa"/>
            <w:tcBorders>
              <w:top w:val="double" w:sz="4" w:space="0" w:color="auto"/>
              <w:left w:val="dotDotDash" w:sz="18" w:space="0" w:color="auto"/>
              <w:bottom w:val="single" w:sz="6" w:space="0" w:color="auto"/>
            </w:tcBorders>
            <w:vAlign w:val="center"/>
          </w:tcPr>
          <w:p w14:paraId="766F7C41" w14:textId="77777777" w:rsidR="00F71991" w:rsidRPr="000662FF" w:rsidRDefault="00757280">
            <w:pPr>
              <w:rPr>
                <w:b/>
                <w:sz w:val="24"/>
              </w:rPr>
            </w:pPr>
            <w:r w:rsidRPr="000662FF">
              <w:rPr>
                <w:rFonts w:hint="eastAsia"/>
                <w:b/>
                <w:sz w:val="24"/>
              </w:rPr>
              <w:t>供应商报价时间</w:t>
            </w:r>
          </w:p>
        </w:tc>
        <w:tc>
          <w:tcPr>
            <w:tcW w:w="5360" w:type="dxa"/>
            <w:gridSpan w:val="3"/>
            <w:tcBorders>
              <w:top w:val="double" w:sz="4" w:space="0" w:color="auto"/>
              <w:bottom w:val="single" w:sz="6" w:space="0" w:color="auto"/>
            </w:tcBorders>
          </w:tcPr>
          <w:p w14:paraId="2DFEC000" w14:textId="77777777" w:rsidR="00F71991" w:rsidRPr="000662FF" w:rsidRDefault="00F71991">
            <w:pPr>
              <w:jc w:val="left"/>
              <w:rPr>
                <w:b/>
                <w:sz w:val="24"/>
              </w:rPr>
            </w:pPr>
          </w:p>
        </w:tc>
      </w:tr>
      <w:tr w:rsidR="000662FF" w:rsidRPr="000662FF" w14:paraId="17A5396D" w14:textId="77777777" w:rsidTr="004A5B75">
        <w:trPr>
          <w:jc w:val="center"/>
        </w:trPr>
        <w:tc>
          <w:tcPr>
            <w:tcW w:w="1969" w:type="dxa"/>
            <w:vAlign w:val="center"/>
          </w:tcPr>
          <w:p w14:paraId="47C71F4B" w14:textId="77777777" w:rsidR="00F71991" w:rsidRPr="000662FF" w:rsidRDefault="00757280">
            <w:pPr>
              <w:rPr>
                <w:b/>
                <w:sz w:val="24"/>
              </w:rPr>
            </w:pPr>
            <w:r w:rsidRPr="000662FF">
              <w:rPr>
                <w:rFonts w:hint="eastAsia"/>
                <w:b/>
                <w:sz w:val="24"/>
              </w:rPr>
              <w:t>采购人全称</w:t>
            </w:r>
          </w:p>
        </w:tc>
        <w:tc>
          <w:tcPr>
            <w:tcW w:w="5104" w:type="dxa"/>
            <w:gridSpan w:val="4"/>
            <w:tcBorders>
              <w:right w:val="dotDotDash" w:sz="18" w:space="0" w:color="auto"/>
            </w:tcBorders>
            <w:vAlign w:val="center"/>
          </w:tcPr>
          <w:p w14:paraId="3D086A1F" w14:textId="5E89312F" w:rsidR="00F71991" w:rsidRPr="000662FF" w:rsidRDefault="00757280">
            <w:pPr>
              <w:rPr>
                <w:b/>
                <w:sz w:val="24"/>
              </w:rPr>
            </w:pPr>
            <w:r w:rsidRPr="000662FF">
              <w:rPr>
                <w:rFonts w:hint="eastAsia"/>
                <w:b/>
                <w:sz w:val="24"/>
              </w:rPr>
              <w:t>无锡职业技术学院</w:t>
            </w:r>
            <w:r w:rsidR="00DB4F63">
              <w:rPr>
                <w:rFonts w:hint="eastAsia"/>
                <w:b/>
                <w:sz w:val="24"/>
              </w:rPr>
              <w:t>学生处</w:t>
            </w:r>
          </w:p>
        </w:tc>
        <w:tc>
          <w:tcPr>
            <w:tcW w:w="2578" w:type="dxa"/>
            <w:tcBorders>
              <w:top w:val="single" w:sz="6" w:space="0" w:color="auto"/>
              <w:left w:val="dotDotDash" w:sz="18" w:space="0" w:color="auto"/>
              <w:bottom w:val="single" w:sz="6" w:space="0" w:color="auto"/>
            </w:tcBorders>
            <w:vAlign w:val="center"/>
          </w:tcPr>
          <w:p w14:paraId="06DBF3FE" w14:textId="77777777" w:rsidR="00F71991" w:rsidRPr="000662FF" w:rsidRDefault="00757280">
            <w:pPr>
              <w:rPr>
                <w:b/>
                <w:sz w:val="24"/>
              </w:rPr>
            </w:pPr>
            <w:r w:rsidRPr="000662FF">
              <w:rPr>
                <w:rFonts w:hint="eastAsia"/>
                <w:b/>
                <w:sz w:val="24"/>
              </w:rPr>
              <w:t>供应商全称</w:t>
            </w:r>
            <w:r w:rsidRPr="000662FF">
              <w:rPr>
                <w:rFonts w:hint="eastAsia"/>
                <w:b/>
                <w:sz w:val="24"/>
              </w:rPr>
              <w:t>(</w:t>
            </w:r>
            <w:r w:rsidRPr="000662FF">
              <w:rPr>
                <w:rFonts w:hint="eastAsia"/>
                <w:b/>
                <w:sz w:val="24"/>
              </w:rPr>
              <w:t>公章</w:t>
            </w:r>
            <w:r w:rsidRPr="000662FF">
              <w:rPr>
                <w:rFonts w:hint="eastAsia"/>
                <w:b/>
                <w:sz w:val="24"/>
              </w:rPr>
              <w:t>)</w:t>
            </w:r>
          </w:p>
        </w:tc>
        <w:tc>
          <w:tcPr>
            <w:tcW w:w="5360" w:type="dxa"/>
            <w:gridSpan w:val="3"/>
            <w:tcBorders>
              <w:top w:val="single" w:sz="6" w:space="0" w:color="auto"/>
              <w:bottom w:val="single" w:sz="6" w:space="0" w:color="auto"/>
            </w:tcBorders>
          </w:tcPr>
          <w:p w14:paraId="3F2C0AC0" w14:textId="77777777" w:rsidR="00F71991" w:rsidRPr="000662FF" w:rsidRDefault="00F71991">
            <w:pPr>
              <w:jc w:val="left"/>
              <w:rPr>
                <w:b/>
                <w:sz w:val="24"/>
              </w:rPr>
            </w:pPr>
          </w:p>
        </w:tc>
      </w:tr>
      <w:tr w:rsidR="000662FF" w:rsidRPr="000662FF" w14:paraId="359C14FF" w14:textId="77777777" w:rsidTr="004A5B75">
        <w:trPr>
          <w:jc w:val="center"/>
        </w:trPr>
        <w:tc>
          <w:tcPr>
            <w:tcW w:w="1969" w:type="dxa"/>
            <w:vAlign w:val="center"/>
          </w:tcPr>
          <w:p w14:paraId="3898BDA0" w14:textId="77777777" w:rsidR="00F71991" w:rsidRPr="000662FF" w:rsidRDefault="00757280">
            <w:pPr>
              <w:rPr>
                <w:b/>
                <w:sz w:val="24"/>
              </w:rPr>
            </w:pPr>
            <w:r w:rsidRPr="000662FF">
              <w:rPr>
                <w:rFonts w:hint="eastAsia"/>
                <w:b/>
                <w:sz w:val="24"/>
              </w:rPr>
              <w:t>采购人详细地址</w:t>
            </w:r>
          </w:p>
        </w:tc>
        <w:tc>
          <w:tcPr>
            <w:tcW w:w="5104" w:type="dxa"/>
            <w:gridSpan w:val="4"/>
            <w:tcBorders>
              <w:right w:val="dotDotDash" w:sz="18" w:space="0" w:color="auto"/>
            </w:tcBorders>
            <w:vAlign w:val="center"/>
          </w:tcPr>
          <w:p w14:paraId="56AF7159" w14:textId="77777777" w:rsidR="00F71991" w:rsidRPr="000662FF" w:rsidRDefault="00757280">
            <w:pPr>
              <w:rPr>
                <w:b/>
                <w:sz w:val="24"/>
              </w:rPr>
            </w:pPr>
            <w:r w:rsidRPr="000662FF">
              <w:rPr>
                <w:rFonts w:hint="eastAsia"/>
                <w:b/>
                <w:sz w:val="24"/>
              </w:rPr>
              <w:t>无锡市高浪西路</w:t>
            </w:r>
            <w:r w:rsidRPr="000662FF">
              <w:rPr>
                <w:rFonts w:hint="eastAsia"/>
                <w:b/>
                <w:sz w:val="24"/>
              </w:rPr>
              <w:t>1</w:t>
            </w:r>
            <w:r w:rsidRPr="000662FF">
              <w:rPr>
                <w:b/>
                <w:sz w:val="24"/>
              </w:rPr>
              <w:t>600</w:t>
            </w:r>
            <w:r w:rsidRPr="000662FF">
              <w:rPr>
                <w:rFonts w:hint="eastAsia"/>
                <w:b/>
                <w:sz w:val="24"/>
              </w:rPr>
              <w:t>号</w:t>
            </w:r>
          </w:p>
        </w:tc>
        <w:tc>
          <w:tcPr>
            <w:tcW w:w="2578" w:type="dxa"/>
            <w:tcBorders>
              <w:top w:val="single" w:sz="6" w:space="0" w:color="auto"/>
              <w:left w:val="dotDotDash" w:sz="18" w:space="0" w:color="auto"/>
              <w:bottom w:val="single" w:sz="6" w:space="0" w:color="auto"/>
            </w:tcBorders>
            <w:vAlign w:val="center"/>
          </w:tcPr>
          <w:p w14:paraId="239C5573" w14:textId="77777777" w:rsidR="00F71991" w:rsidRPr="000662FF" w:rsidRDefault="00757280">
            <w:pPr>
              <w:rPr>
                <w:b/>
                <w:sz w:val="24"/>
              </w:rPr>
            </w:pPr>
            <w:r w:rsidRPr="000662FF">
              <w:rPr>
                <w:rFonts w:hint="eastAsia"/>
                <w:b/>
                <w:sz w:val="24"/>
              </w:rPr>
              <w:t>供应商详细地址</w:t>
            </w:r>
          </w:p>
        </w:tc>
        <w:tc>
          <w:tcPr>
            <w:tcW w:w="5360" w:type="dxa"/>
            <w:gridSpan w:val="3"/>
            <w:tcBorders>
              <w:top w:val="single" w:sz="6" w:space="0" w:color="auto"/>
              <w:bottom w:val="single" w:sz="6" w:space="0" w:color="auto"/>
            </w:tcBorders>
          </w:tcPr>
          <w:p w14:paraId="3F86E8C1" w14:textId="77777777" w:rsidR="00F71991" w:rsidRPr="000662FF" w:rsidRDefault="00F71991">
            <w:pPr>
              <w:jc w:val="left"/>
              <w:rPr>
                <w:b/>
                <w:sz w:val="24"/>
              </w:rPr>
            </w:pPr>
          </w:p>
        </w:tc>
      </w:tr>
      <w:tr w:rsidR="000662FF" w:rsidRPr="000662FF" w14:paraId="74138715" w14:textId="77777777" w:rsidTr="004A5B75">
        <w:trPr>
          <w:trHeight w:val="473"/>
          <w:jc w:val="center"/>
        </w:trPr>
        <w:tc>
          <w:tcPr>
            <w:tcW w:w="1969" w:type="dxa"/>
            <w:vAlign w:val="center"/>
          </w:tcPr>
          <w:p w14:paraId="3FDE4F28" w14:textId="77777777" w:rsidR="00F71991" w:rsidRPr="000662FF" w:rsidRDefault="00757280">
            <w:pPr>
              <w:spacing w:line="500" w:lineRule="auto"/>
              <w:jc w:val="center"/>
              <w:rPr>
                <w:b/>
                <w:sz w:val="24"/>
              </w:rPr>
            </w:pPr>
            <w:r w:rsidRPr="000662FF">
              <w:rPr>
                <w:rFonts w:hint="eastAsia"/>
                <w:b/>
                <w:sz w:val="24"/>
              </w:rPr>
              <w:t>经办人</w:t>
            </w:r>
          </w:p>
        </w:tc>
        <w:tc>
          <w:tcPr>
            <w:tcW w:w="1073" w:type="dxa"/>
            <w:vAlign w:val="center"/>
          </w:tcPr>
          <w:p w14:paraId="4E8F872C" w14:textId="48351F5F" w:rsidR="00F71991" w:rsidRPr="000662FF" w:rsidRDefault="00F3356D">
            <w:pPr>
              <w:jc w:val="center"/>
              <w:rPr>
                <w:b/>
                <w:sz w:val="24"/>
              </w:rPr>
            </w:pPr>
            <w:r>
              <w:rPr>
                <w:rFonts w:hint="eastAsia"/>
                <w:b/>
                <w:sz w:val="24"/>
              </w:rPr>
              <w:t>赵雨程</w:t>
            </w:r>
          </w:p>
        </w:tc>
        <w:tc>
          <w:tcPr>
            <w:tcW w:w="2015" w:type="dxa"/>
            <w:tcBorders>
              <w:right w:val="dotDotDash" w:sz="18" w:space="0" w:color="auto"/>
            </w:tcBorders>
            <w:vAlign w:val="center"/>
          </w:tcPr>
          <w:p w14:paraId="7341946C" w14:textId="77777777" w:rsidR="00F71991" w:rsidRPr="000662FF" w:rsidRDefault="00757280">
            <w:pPr>
              <w:jc w:val="center"/>
              <w:rPr>
                <w:b/>
                <w:sz w:val="24"/>
              </w:rPr>
            </w:pPr>
            <w:r w:rsidRPr="000662FF">
              <w:rPr>
                <w:rFonts w:hint="eastAsia"/>
                <w:b/>
                <w:sz w:val="24"/>
              </w:rPr>
              <w:t>联系电话及传真</w:t>
            </w:r>
          </w:p>
        </w:tc>
        <w:tc>
          <w:tcPr>
            <w:tcW w:w="2016" w:type="dxa"/>
            <w:gridSpan w:val="2"/>
            <w:tcBorders>
              <w:right w:val="dotDotDash" w:sz="18" w:space="0" w:color="auto"/>
            </w:tcBorders>
            <w:vAlign w:val="center"/>
          </w:tcPr>
          <w:p w14:paraId="35E7F396" w14:textId="566F5A0B" w:rsidR="00F71991" w:rsidRPr="000662FF" w:rsidRDefault="00F3356D">
            <w:pPr>
              <w:rPr>
                <w:b/>
                <w:sz w:val="24"/>
              </w:rPr>
            </w:pPr>
            <w:r>
              <w:rPr>
                <w:b/>
                <w:sz w:val="24"/>
              </w:rPr>
              <w:t>18851510194</w:t>
            </w:r>
          </w:p>
        </w:tc>
        <w:tc>
          <w:tcPr>
            <w:tcW w:w="2578" w:type="dxa"/>
            <w:tcBorders>
              <w:top w:val="single" w:sz="6" w:space="0" w:color="auto"/>
              <w:left w:val="dotDotDash" w:sz="18" w:space="0" w:color="auto"/>
              <w:bottom w:val="single" w:sz="6" w:space="0" w:color="auto"/>
            </w:tcBorders>
            <w:vAlign w:val="center"/>
          </w:tcPr>
          <w:p w14:paraId="1E78A12E" w14:textId="77777777" w:rsidR="00F71991" w:rsidRPr="000662FF" w:rsidRDefault="00757280">
            <w:pPr>
              <w:rPr>
                <w:b/>
                <w:sz w:val="24"/>
              </w:rPr>
            </w:pPr>
            <w:r w:rsidRPr="000662FF">
              <w:rPr>
                <w:rFonts w:hint="eastAsia"/>
                <w:b/>
                <w:sz w:val="24"/>
              </w:rPr>
              <w:t>授权代表及联系电话</w:t>
            </w:r>
          </w:p>
        </w:tc>
        <w:tc>
          <w:tcPr>
            <w:tcW w:w="5360" w:type="dxa"/>
            <w:gridSpan w:val="3"/>
            <w:tcBorders>
              <w:top w:val="single" w:sz="6" w:space="0" w:color="auto"/>
              <w:bottom w:val="single" w:sz="6" w:space="0" w:color="auto"/>
            </w:tcBorders>
            <w:vAlign w:val="center"/>
          </w:tcPr>
          <w:p w14:paraId="14CC1377" w14:textId="77777777" w:rsidR="00F71991" w:rsidRPr="000662FF" w:rsidRDefault="00F71991">
            <w:pPr>
              <w:jc w:val="left"/>
              <w:rPr>
                <w:b/>
                <w:sz w:val="24"/>
              </w:rPr>
            </w:pPr>
          </w:p>
        </w:tc>
      </w:tr>
      <w:tr w:rsidR="004A5B75" w:rsidRPr="000662FF" w14:paraId="1176E63B" w14:textId="77777777" w:rsidTr="004A5B75">
        <w:trPr>
          <w:trHeight w:val="462"/>
          <w:jc w:val="center"/>
        </w:trPr>
        <w:tc>
          <w:tcPr>
            <w:tcW w:w="1969" w:type="dxa"/>
            <w:vAlign w:val="center"/>
          </w:tcPr>
          <w:p w14:paraId="2C321C14" w14:textId="77777777" w:rsidR="004A5B75" w:rsidRPr="000662FF" w:rsidRDefault="004A5B75">
            <w:pPr>
              <w:spacing w:line="500" w:lineRule="auto"/>
              <w:jc w:val="center"/>
              <w:rPr>
                <w:b/>
                <w:sz w:val="24"/>
              </w:rPr>
            </w:pPr>
            <w:r w:rsidRPr="000662FF">
              <w:rPr>
                <w:rFonts w:hint="eastAsia"/>
                <w:b/>
                <w:sz w:val="24"/>
              </w:rPr>
              <w:t>服务名称</w:t>
            </w:r>
          </w:p>
        </w:tc>
        <w:tc>
          <w:tcPr>
            <w:tcW w:w="4395" w:type="dxa"/>
            <w:gridSpan w:val="3"/>
            <w:vAlign w:val="center"/>
          </w:tcPr>
          <w:p w14:paraId="196BF107" w14:textId="77777777" w:rsidR="004A5B75" w:rsidRPr="000662FF" w:rsidRDefault="004A5B75">
            <w:pPr>
              <w:jc w:val="center"/>
              <w:rPr>
                <w:b/>
                <w:sz w:val="24"/>
              </w:rPr>
            </w:pPr>
            <w:r w:rsidRPr="000662FF">
              <w:rPr>
                <w:rFonts w:hint="eastAsia"/>
                <w:b/>
                <w:sz w:val="24"/>
              </w:rPr>
              <w:t>服务内容描述</w:t>
            </w:r>
          </w:p>
        </w:tc>
        <w:tc>
          <w:tcPr>
            <w:tcW w:w="709" w:type="dxa"/>
            <w:tcBorders>
              <w:right w:val="dotDotDash" w:sz="18" w:space="0" w:color="auto"/>
            </w:tcBorders>
            <w:vAlign w:val="center"/>
          </w:tcPr>
          <w:p w14:paraId="5D0A5123" w14:textId="77777777" w:rsidR="004A5B75" w:rsidRPr="000662FF" w:rsidRDefault="004A5B75">
            <w:pPr>
              <w:jc w:val="center"/>
              <w:rPr>
                <w:b/>
                <w:sz w:val="24"/>
              </w:rPr>
            </w:pPr>
            <w:r w:rsidRPr="000662FF">
              <w:rPr>
                <w:rFonts w:hint="eastAsia"/>
                <w:b/>
                <w:sz w:val="24"/>
              </w:rPr>
              <w:t>数量</w:t>
            </w:r>
          </w:p>
        </w:tc>
        <w:tc>
          <w:tcPr>
            <w:tcW w:w="5812" w:type="dxa"/>
            <w:gridSpan w:val="2"/>
            <w:tcBorders>
              <w:top w:val="single" w:sz="6" w:space="0" w:color="auto"/>
              <w:left w:val="dotDotDash" w:sz="18" w:space="0" w:color="auto"/>
              <w:bottom w:val="single" w:sz="6" w:space="0" w:color="auto"/>
            </w:tcBorders>
            <w:vAlign w:val="center"/>
          </w:tcPr>
          <w:p w14:paraId="6FD7A35F" w14:textId="77777777" w:rsidR="004A5B75" w:rsidRPr="000662FF" w:rsidRDefault="004A5B75">
            <w:pPr>
              <w:jc w:val="center"/>
              <w:rPr>
                <w:b/>
                <w:sz w:val="24"/>
              </w:rPr>
            </w:pPr>
            <w:r w:rsidRPr="000662FF">
              <w:rPr>
                <w:rFonts w:hint="eastAsia"/>
                <w:b/>
                <w:sz w:val="24"/>
              </w:rPr>
              <w:t>服务内容描述</w:t>
            </w:r>
          </w:p>
        </w:tc>
        <w:tc>
          <w:tcPr>
            <w:tcW w:w="1134" w:type="dxa"/>
            <w:tcBorders>
              <w:top w:val="single" w:sz="6" w:space="0" w:color="auto"/>
              <w:bottom w:val="single" w:sz="6" w:space="0" w:color="auto"/>
            </w:tcBorders>
            <w:vAlign w:val="center"/>
          </w:tcPr>
          <w:p w14:paraId="3EA376C9" w14:textId="1D0AC1A4" w:rsidR="004A5B75" w:rsidRPr="000662FF" w:rsidRDefault="00D87E01">
            <w:pPr>
              <w:jc w:val="center"/>
              <w:rPr>
                <w:b/>
                <w:sz w:val="24"/>
              </w:rPr>
            </w:pPr>
            <w:r>
              <w:rPr>
                <w:b/>
                <w:sz w:val="24"/>
              </w:rPr>
              <w:t>数量</w:t>
            </w:r>
          </w:p>
        </w:tc>
        <w:tc>
          <w:tcPr>
            <w:tcW w:w="992" w:type="dxa"/>
            <w:tcBorders>
              <w:top w:val="single" w:sz="6" w:space="0" w:color="auto"/>
              <w:bottom w:val="single" w:sz="6" w:space="0" w:color="auto"/>
            </w:tcBorders>
            <w:vAlign w:val="center"/>
          </w:tcPr>
          <w:p w14:paraId="2010DFDA" w14:textId="77777777" w:rsidR="004A5B75" w:rsidRPr="000662FF" w:rsidRDefault="004A5B75">
            <w:pPr>
              <w:jc w:val="center"/>
              <w:rPr>
                <w:b/>
                <w:sz w:val="24"/>
              </w:rPr>
            </w:pPr>
            <w:r w:rsidRPr="000662FF">
              <w:rPr>
                <w:rFonts w:hint="eastAsia"/>
                <w:b/>
                <w:sz w:val="24"/>
              </w:rPr>
              <w:t>总价</w:t>
            </w:r>
          </w:p>
        </w:tc>
      </w:tr>
      <w:tr w:rsidR="004A5B75" w:rsidRPr="000662FF" w14:paraId="3A16BA8A" w14:textId="77777777" w:rsidTr="004A5B75">
        <w:trPr>
          <w:trHeight w:val="1429"/>
          <w:jc w:val="center"/>
        </w:trPr>
        <w:tc>
          <w:tcPr>
            <w:tcW w:w="1969" w:type="dxa"/>
            <w:vAlign w:val="center"/>
          </w:tcPr>
          <w:p w14:paraId="196B3097" w14:textId="78FADFBF" w:rsidR="004A5B75" w:rsidRPr="000662FF" w:rsidRDefault="004A5B75" w:rsidP="00D2487D">
            <w:pPr>
              <w:jc w:val="center"/>
            </w:pPr>
            <w:r w:rsidRPr="00F3356D">
              <w:rPr>
                <w:rFonts w:ascii="仿宋_GB2312" w:eastAsia="仿宋_GB2312" w:hint="eastAsia"/>
                <w:b/>
                <w:bCs/>
                <w:sz w:val="30"/>
                <w:szCs w:val="30"/>
              </w:rPr>
              <w:t>毕业生实习责任保险</w:t>
            </w:r>
          </w:p>
        </w:tc>
        <w:tc>
          <w:tcPr>
            <w:tcW w:w="4395" w:type="dxa"/>
            <w:gridSpan w:val="3"/>
            <w:vAlign w:val="center"/>
          </w:tcPr>
          <w:p w14:paraId="3381B19A" w14:textId="77777777" w:rsidR="004A5B75" w:rsidRPr="00F3356D" w:rsidRDefault="004A5B75" w:rsidP="00F3356D">
            <w:pPr>
              <w:pStyle w:val="4"/>
              <w:rPr>
                <w:rFonts w:ascii="宋体" w:eastAsia="宋体" w:hAnsi="宋体"/>
                <w:b w:val="0"/>
                <w:bCs w:val="0"/>
                <w:sz w:val="21"/>
                <w:szCs w:val="21"/>
              </w:rPr>
            </w:pPr>
            <w:r w:rsidRPr="00F3356D">
              <w:rPr>
                <w:rFonts w:ascii="宋体" w:eastAsia="宋体" w:hAnsi="宋体" w:hint="eastAsia"/>
                <w:b w:val="0"/>
                <w:bCs w:val="0"/>
                <w:sz w:val="21"/>
                <w:szCs w:val="21"/>
              </w:rPr>
              <w:t>保险责任</w:t>
            </w:r>
          </w:p>
          <w:p w14:paraId="118727D5" w14:textId="3476EB66" w:rsidR="004A5B75" w:rsidRPr="00F3356D" w:rsidRDefault="004A5B75" w:rsidP="005027BE">
            <w:pPr>
              <w:pStyle w:val="4"/>
              <w:jc w:val="left"/>
              <w:rPr>
                <w:rFonts w:ascii="宋体" w:eastAsia="宋体" w:hAnsi="宋体"/>
                <w:b w:val="0"/>
                <w:bCs w:val="0"/>
                <w:sz w:val="21"/>
                <w:szCs w:val="21"/>
              </w:rPr>
            </w:pPr>
            <w:r w:rsidRPr="005027BE">
              <w:rPr>
                <w:rFonts w:ascii="宋体" w:eastAsia="宋体" w:hAnsi="宋体" w:hint="eastAsia"/>
                <w:bCs w:val="0"/>
                <w:sz w:val="21"/>
                <w:szCs w:val="21"/>
              </w:rPr>
              <w:t>第一条</w:t>
            </w:r>
            <w:r w:rsidRPr="00F3356D">
              <w:rPr>
                <w:rFonts w:ascii="宋体" w:eastAsia="宋体" w:hAnsi="宋体" w:hint="eastAsia"/>
                <w:b w:val="0"/>
                <w:bCs w:val="0"/>
                <w:sz w:val="21"/>
                <w:szCs w:val="21"/>
              </w:rPr>
              <w:t xml:space="preserve"> 在保险期间内，在中华人民共和国境内，被保险人的注册学生（学员）（以下简称为“学生”）在参加由被保险人统一组织或安排的实习期间，因被保险人或其雇员、代表的疏忽或过失致使学生遭受意外伤害而导致人身伤亡，依照中华人民共和国法律（不含香港、澳门特别行政区和台湾地区法律，下同）应由被保险人承担的经济赔偿责任，保险人按照本保险合同的约定负责赔偿。</w:t>
            </w:r>
          </w:p>
          <w:p w14:paraId="090FC36A" w14:textId="403ED959" w:rsidR="004A5B75" w:rsidRPr="00F3356D" w:rsidRDefault="004A5B75" w:rsidP="005027BE">
            <w:pPr>
              <w:pStyle w:val="4"/>
              <w:jc w:val="left"/>
              <w:rPr>
                <w:rFonts w:ascii="宋体" w:eastAsia="宋体" w:hAnsi="宋体"/>
                <w:b w:val="0"/>
                <w:bCs w:val="0"/>
                <w:sz w:val="21"/>
                <w:szCs w:val="21"/>
              </w:rPr>
            </w:pPr>
            <w:r w:rsidRPr="005027BE">
              <w:rPr>
                <w:rFonts w:ascii="宋体" w:eastAsia="宋体" w:hAnsi="宋体" w:hint="eastAsia"/>
                <w:bCs w:val="0"/>
                <w:sz w:val="21"/>
                <w:szCs w:val="21"/>
              </w:rPr>
              <w:t xml:space="preserve">第二条　</w:t>
            </w:r>
            <w:r w:rsidRPr="00F3356D">
              <w:rPr>
                <w:rFonts w:ascii="宋体" w:eastAsia="宋体" w:hAnsi="宋体" w:hint="eastAsia"/>
                <w:b w:val="0"/>
                <w:bCs w:val="0"/>
                <w:sz w:val="21"/>
                <w:szCs w:val="21"/>
              </w:rPr>
              <w:t>在保险期间内，在中华人民共和国境内，学生在实习期间内因下列情形导致人身伤亡，对被保险人需要承担的经济赔偿责任，保险人按照本保险合同约定负责赔偿：</w:t>
            </w:r>
          </w:p>
          <w:p w14:paraId="3CC8735A"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（一）在往返于学校和实习单位的途中遭受交通事故或意外伤害；</w:t>
            </w:r>
          </w:p>
          <w:p w14:paraId="70FE2639"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（二）在工作期间和工作场所内，因工作原因遭受事故伤害；</w:t>
            </w:r>
          </w:p>
          <w:p w14:paraId="610D5370"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（三）工作时间前后在工作场所内，从事与工作有关的预备性或者收尾性工作遭受事故</w:t>
            </w:r>
            <w:r w:rsidRPr="00F3356D">
              <w:rPr>
                <w:rFonts w:ascii="宋体" w:eastAsia="宋体" w:hAnsi="宋体" w:hint="eastAsia"/>
                <w:b w:val="0"/>
                <w:bCs w:val="0"/>
                <w:sz w:val="21"/>
                <w:szCs w:val="21"/>
              </w:rPr>
              <w:lastRenderedPageBreak/>
              <w:t>伤害；</w:t>
            </w:r>
          </w:p>
          <w:p w14:paraId="5746DDE8"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（四）在工作时间和工作场所内，因履行工作职责遭受暴力等意外伤害；</w:t>
            </w:r>
          </w:p>
          <w:p w14:paraId="54BBEE8A"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（五）因工外出期间，由于工作原因遭受伤害或者发生事故下落不明；</w:t>
            </w:r>
          </w:p>
          <w:p w14:paraId="48BAF521"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（六）在上下班途中，遭受交通事故或意外伤害；</w:t>
            </w:r>
          </w:p>
          <w:p w14:paraId="475ADA64"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（七）在工作时间和工作岗位，突发疾病死亡或者在48个小时内经抢救无效死亡；</w:t>
            </w:r>
          </w:p>
          <w:p w14:paraId="0378FB49"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（八）在抢险救灾等维护国家利益、公共利益活动中遭受伤害；</w:t>
            </w:r>
          </w:p>
          <w:p w14:paraId="534CC189"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（九）在实习期间，由于火灾、爆炸、煤气中毒、高空物体坠落遭受意外伤害；</w:t>
            </w:r>
          </w:p>
          <w:p w14:paraId="42A99071" w14:textId="77777777" w:rsidR="004A5B75" w:rsidRPr="00F3356D" w:rsidRDefault="004A5B75" w:rsidP="005027BE">
            <w:pPr>
              <w:pStyle w:val="4"/>
              <w:jc w:val="left"/>
              <w:rPr>
                <w:rFonts w:ascii="宋体" w:eastAsia="宋体" w:hAnsi="宋体"/>
                <w:b w:val="0"/>
                <w:bCs w:val="0"/>
                <w:sz w:val="21"/>
                <w:szCs w:val="21"/>
              </w:rPr>
            </w:pPr>
            <w:r w:rsidRPr="00F3356D">
              <w:rPr>
                <w:rFonts w:ascii="宋体" w:eastAsia="宋体" w:hAnsi="宋体" w:hint="eastAsia"/>
                <w:b w:val="0"/>
                <w:bCs w:val="0"/>
                <w:sz w:val="21"/>
                <w:szCs w:val="21"/>
              </w:rPr>
              <w:t>（十）法律、行政法规规定应当由被保险人承担经济赔偿责任的其他情形。</w:t>
            </w:r>
          </w:p>
          <w:p w14:paraId="7E171990" w14:textId="1768587B" w:rsidR="004A5B75" w:rsidRPr="00F3356D" w:rsidRDefault="004A5B75" w:rsidP="005027BE">
            <w:pPr>
              <w:pStyle w:val="4"/>
              <w:jc w:val="left"/>
              <w:rPr>
                <w:rFonts w:ascii="宋体" w:eastAsia="宋体" w:hAnsi="宋体"/>
                <w:b w:val="0"/>
                <w:bCs w:val="0"/>
                <w:sz w:val="21"/>
                <w:szCs w:val="21"/>
              </w:rPr>
            </w:pPr>
            <w:r w:rsidRPr="005027BE">
              <w:rPr>
                <w:rFonts w:ascii="宋体" w:eastAsia="宋体" w:hAnsi="宋体" w:hint="eastAsia"/>
                <w:bCs w:val="0"/>
                <w:sz w:val="21"/>
                <w:szCs w:val="21"/>
              </w:rPr>
              <w:t xml:space="preserve">第三条 </w:t>
            </w:r>
            <w:r w:rsidRPr="00F3356D">
              <w:rPr>
                <w:rFonts w:ascii="宋体" w:eastAsia="宋体" w:hAnsi="宋体" w:hint="eastAsia"/>
                <w:b w:val="0"/>
                <w:bCs w:val="0"/>
                <w:sz w:val="21"/>
                <w:szCs w:val="21"/>
              </w:rPr>
              <w:t>保险事故发生后，被保险人因保险事故而被提起仲裁或者诉讼的，对应由被保险人支付的仲裁或诉讼费用以及事先经保险人书面同意支付的其他必要的、合理的费用（以下简称为“法律费用”），保险人按照本保险合同约定也负责赔偿。</w:t>
            </w:r>
          </w:p>
          <w:p w14:paraId="4033CB73" w14:textId="16A60BFD" w:rsidR="004A5B75" w:rsidRPr="00D336F7" w:rsidRDefault="004A5B75" w:rsidP="005027BE">
            <w:pPr>
              <w:pStyle w:val="4"/>
              <w:jc w:val="left"/>
              <w:rPr>
                <w:rFonts w:ascii="宋体" w:eastAsia="宋体" w:hAnsi="宋体"/>
                <w:b w:val="0"/>
                <w:bCs w:val="0"/>
                <w:sz w:val="21"/>
                <w:szCs w:val="21"/>
              </w:rPr>
            </w:pPr>
            <w:r w:rsidRPr="005027BE">
              <w:rPr>
                <w:rFonts w:ascii="宋体" w:eastAsia="宋体" w:hAnsi="宋体" w:hint="eastAsia"/>
                <w:bCs w:val="0"/>
                <w:sz w:val="21"/>
                <w:szCs w:val="21"/>
              </w:rPr>
              <w:t>第四条</w:t>
            </w:r>
            <w:r w:rsidRPr="00F3356D">
              <w:rPr>
                <w:rFonts w:ascii="宋体" w:eastAsia="宋体" w:hAnsi="宋体" w:hint="eastAsia"/>
                <w:b w:val="0"/>
                <w:bCs w:val="0"/>
                <w:sz w:val="21"/>
                <w:szCs w:val="21"/>
              </w:rPr>
              <w:t xml:space="preserve"> 保险责任事故发生后，对被保险人为缩小或减少损失实际支付的必要的、合理的费用以及事先经保险人书面同意而支付的其他费用（以下简称为“施救费用”），保险人按照本保险合同约定负责赔偿。</w:t>
            </w:r>
          </w:p>
        </w:tc>
        <w:tc>
          <w:tcPr>
            <w:tcW w:w="709" w:type="dxa"/>
            <w:tcBorders>
              <w:bottom w:val="single" w:sz="4" w:space="0" w:color="auto"/>
              <w:right w:val="dotDotDash" w:sz="18" w:space="0" w:color="auto"/>
            </w:tcBorders>
            <w:vAlign w:val="center"/>
          </w:tcPr>
          <w:p w14:paraId="1E10D644" w14:textId="77777777" w:rsidR="004A5B75" w:rsidRPr="000662FF" w:rsidRDefault="004A5B75">
            <w:pPr>
              <w:widowControl/>
              <w:jc w:val="center"/>
            </w:pPr>
            <w:r w:rsidRPr="000662FF">
              <w:rPr>
                <w:rFonts w:hint="eastAsia"/>
              </w:rPr>
              <w:lastRenderedPageBreak/>
              <w:t>1</w:t>
            </w:r>
          </w:p>
        </w:tc>
        <w:tc>
          <w:tcPr>
            <w:tcW w:w="5812" w:type="dxa"/>
            <w:gridSpan w:val="2"/>
            <w:tcBorders>
              <w:top w:val="single" w:sz="6" w:space="0" w:color="auto"/>
              <w:left w:val="dotDotDash" w:sz="18" w:space="0" w:color="auto"/>
              <w:bottom w:val="single" w:sz="4" w:space="0" w:color="auto"/>
            </w:tcBorders>
            <w:vAlign w:val="center"/>
          </w:tcPr>
          <w:p w14:paraId="06F8C03B" w14:textId="77777777" w:rsidR="004A5B75" w:rsidRPr="000662FF" w:rsidRDefault="004A5B75"/>
        </w:tc>
        <w:tc>
          <w:tcPr>
            <w:tcW w:w="1134" w:type="dxa"/>
            <w:tcBorders>
              <w:top w:val="single" w:sz="6" w:space="0" w:color="auto"/>
              <w:bottom w:val="single" w:sz="4" w:space="0" w:color="auto"/>
            </w:tcBorders>
            <w:vAlign w:val="center"/>
          </w:tcPr>
          <w:p w14:paraId="0FF33C87" w14:textId="77777777" w:rsidR="004A5B75" w:rsidRPr="000662FF" w:rsidRDefault="004A5B75">
            <w:pPr>
              <w:jc w:val="center"/>
              <w:rPr>
                <w:sz w:val="24"/>
              </w:rPr>
            </w:pPr>
          </w:p>
        </w:tc>
        <w:tc>
          <w:tcPr>
            <w:tcW w:w="992" w:type="dxa"/>
            <w:tcBorders>
              <w:top w:val="single" w:sz="6" w:space="0" w:color="auto"/>
              <w:bottom w:val="single" w:sz="4" w:space="0" w:color="auto"/>
            </w:tcBorders>
            <w:vAlign w:val="center"/>
          </w:tcPr>
          <w:p w14:paraId="0165B727" w14:textId="77777777" w:rsidR="004A5B75" w:rsidRPr="000662FF" w:rsidRDefault="004A5B75">
            <w:pPr>
              <w:jc w:val="center"/>
              <w:rPr>
                <w:sz w:val="24"/>
              </w:rPr>
            </w:pPr>
          </w:p>
        </w:tc>
      </w:tr>
      <w:tr w:rsidR="00F71991" w14:paraId="3A71A4AA" w14:textId="77777777" w:rsidTr="004A5B75">
        <w:trPr>
          <w:trHeight w:val="90"/>
          <w:jc w:val="center"/>
        </w:trPr>
        <w:tc>
          <w:tcPr>
            <w:tcW w:w="1969" w:type="dxa"/>
            <w:vAlign w:val="center"/>
          </w:tcPr>
          <w:p w14:paraId="14FF08E4" w14:textId="77777777" w:rsidR="00F71991" w:rsidRDefault="00757280">
            <w:pPr>
              <w:spacing w:line="500" w:lineRule="auto"/>
              <w:jc w:val="center"/>
              <w:rPr>
                <w:b/>
                <w:color w:val="000000" w:themeColor="text1"/>
                <w:sz w:val="24"/>
              </w:rPr>
            </w:pPr>
            <w:r>
              <w:rPr>
                <w:rFonts w:hint="eastAsia"/>
                <w:b/>
                <w:color w:val="000000" w:themeColor="text1"/>
                <w:sz w:val="24"/>
              </w:rPr>
              <w:t>备注</w:t>
            </w:r>
          </w:p>
        </w:tc>
        <w:tc>
          <w:tcPr>
            <w:tcW w:w="5104" w:type="dxa"/>
            <w:gridSpan w:val="4"/>
            <w:tcBorders>
              <w:right w:val="dotDotDash" w:sz="18" w:space="0" w:color="auto"/>
            </w:tcBorders>
            <w:vAlign w:val="center"/>
          </w:tcPr>
          <w:p w14:paraId="1704D49E" w14:textId="77777777" w:rsidR="00F71991" w:rsidRPr="00D336F7" w:rsidRDefault="00757280">
            <w:pPr>
              <w:rPr>
                <w:rFonts w:ascii="宋体" w:hAnsi="宋体"/>
                <w:b/>
                <w:color w:val="000000" w:themeColor="text1"/>
                <w:szCs w:val="21"/>
              </w:rPr>
            </w:pPr>
            <w:r w:rsidRPr="00D336F7">
              <w:rPr>
                <w:rFonts w:ascii="宋体" w:hAnsi="宋体"/>
                <w:b/>
                <w:color w:val="000000" w:themeColor="text1"/>
                <w:szCs w:val="21"/>
              </w:rPr>
              <w:t>一</w:t>
            </w:r>
            <w:r w:rsidRPr="00D336F7">
              <w:rPr>
                <w:rFonts w:ascii="宋体" w:hAnsi="宋体" w:hint="eastAsia"/>
                <w:b/>
                <w:color w:val="000000" w:themeColor="text1"/>
                <w:szCs w:val="21"/>
              </w:rPr>
              <w:t>、</w:t>
            </w:r>
            <w:r w:rsidRPr="00D336F7">
              <w:rPr>
                <w:rFonts w:ascii="宋体" w:hAnsi="宋体"/>
                <w:b/>
                <w:color w:val="000000" w:themeColor="text1"/>
                <w:szCs w:val="21"/>
              </w:rPr>
              <w:t>供应商资格要求</w:t>
            </w:r>
          </w:p>
          <w:p w14:paraId="5CA7DFA7" w14:textId="77777777" w:rsidR="008957C7" w:rsidRPr="008957C7" w:rsidRDefault="008957C7" w:rsidP="008957C7">
            <w:pPr>
              <w:rPr>
                <w:rFonts w:ascii="宋体" w:hAnsi="宋体"/>
                <w:color w:val="000000" w:themeColor="text1"/>
                <w:szCs w:val="21"/>
              </w:rPr>
            </w:pPr>
            <w:r w:rsidRPr="008957C7">
              <w:rPr>
                <w:rFonts w:ascii="宋体" w:hAnsi="宋体" w:hint="eastAsia"/>
                <w:color w:val="000000" w:themeColor="text1"/>
                <w:szCs w:val="21"/>
              </w:rPr>
              <w:t>1.具备《中华人民共和国政府采购法》第二十二条第一款规定的条件；</w:t>
            </w:r>
          </w:p>
          <w:p w14:paraId="2F3BF7F7" w14:textId="77777777" w:rsidR="008957C7" w:rsidRPr="008957C7" w:rsidRDefault="008957C7" w:rsidP="008957C7">
            <w:pPr>
              <w:rPr>
                <w:rFonts w:ascii="宋体" w:hAnsi="宋体"/>
                <w:color w:val="000000" w:themeColor="text1"/>
                <w:szCs w:val="21"/>
              </w:rPr>
            </w:pPr>
            <w:r w:rsidRPr="008957C7">
              <w:rPr>
                <w:rFonts w:ascii="宋体" w:hAnsi="宋体" w:hint="eastAsia"/>
                <w:color w:val="000000" w:themeColor="text1"/>
                <w:szCs w:val="21"/>
              </w:rPr>
              <w:t>2.未被“信用中国”网站（www.creditchina.gov.cn）</w:t>
            </w:r>
            <w:r w:rsidRPr="008957C7">
              <w:rPr>
                <w:rFonts w:ascii="宋体" w:hAnsi="宋体" w:hint="eastAsia"/>
                <w:color w:val="000000" w:themeColor="text1"/>
                <w:szCs w:val="21"/>
              </w:rPr>
              <w:lastRenderedPageBreak/>
              <w:t>列入失信执行人、重大税收违法案件当事人名单、政府采购严重违法失信行为记录名单；</w:t>
            </w:r>
          </w:p>
          <w:p w14:paraId="2AA48098" w14:textId="77777777" w:rsidR="008957C7" w:rsidRPr="008957C7" w:rsidRDefault="008957C7" w:rsidP="008957C7">
            <w:pPr>
              <w:rPr>
                <w:rFonts w:ascii="宋体" w:hAnsi="宋体"/>
                <w:color w:val="000000" w:themeColor="text1"/>
                <w:szCs w:val="21"/>
              </w:rPr>
            </w:pPr>
            <w:r w:rsidRPr="008957C7">
              <w:rPr>
                <w:rFonts w:ascii="宋体" w:hAnsi="宋体" w:hint="eastAsia"/>
                <w:color w:val="000000" w:themeColor="text1"/>
                <w:szCs w:val="21"/>
              </w:rPr>
              <w:t>3.具备采购人根据采购项目的特殊要求规定的以下特定条件：</w:t>
            </w:r>
          </w:p>
          <w:p w14:paraId="03E61419" w14:textId="77777777" w:rsidR="008957C7" w:rsidRPr="008957C7" w:rsidRDefault="008957C7" w:rsidP="008957C7">
            <w:pPr>
              <w:rPr>
                <w:rFonts w:ascii="宋体" w:hAnsi="宋体"/>
                <w:color w:val="000000" w:themeColor="text1"/>
                <w:szCs w:val="21"/>
              </w:rPr>
            </w:pPr>
            <w:r w:rsidRPr="008957C7">
              <w:rPr>
                <w:rFonts w:ascii="宋体" w:hAnsi="宋体" w:hint="eastAsia"/>
                <w:color w:val="000000" w:themeColor="text1"/>
                <w:szCs w:val="21"/>
              </w:rPr>
              <w:t>（1）报价单位必须为经中国保险监督管理委员会批准的在无锡市具备经营保险资质的保险公司市级分公司（中心支公司）；</w:t>
            </w:r>
          </w:p>
          <w:p w14:paraId="2C9DC47F" w14:textId="77777777" w:rsidR="008957C7" w:rsidRPr="008957C7" w:rsidRDefault="008957C7" w:rsidP="008957C7">
            <w:pPr>
              <w:rPr>
                <w:rFonts w:ascii="宋体" w:hAnsi="宋体"/>
                <w:color w:val="000000" w:themeColor="text1"/>
                <w:szCs w:val="21"/>
              </w:rPr>
            </w:pPr>
            <w:r w:rsidRPr="008957C7">
              <w:rPr>
                <w:rFonts w:ascii="宋体" w:hAnsi="宋体" w:hint="eastAsia"/>
                <w:color w:val="000000" w:themeColor="text1"/>
                <w:szCs w:val="21"/>
              </w:rPr>
              <w:t>（2）报价单位必须符合国家保监会规定，具有责任险经营资质（不包括保险代理公司、保险经纪公司或保险服务公司）；</w:t>
            </w:r>
          </w:p>
          <w:p w14:paraId="7D30CA1B" w14:textId="77777777" w:rsidR="008957C7" w:rsidRDefault="008957C7" w:rsidP="008957C7">
            <w:pPr>
              <w:rPr>
                <w:rFonts w:ascii="宋体" w:hAnsi="宋体"/>
                <w:color w:val="000000" w:themeColor="text1"/>
                <w:szCs w:val="21"/>
              </w:rPr>
            </w:pPr>
            <w:r w:rsidRPr="008957C7">
              <w:rPr>
                <w:rFonts w:ascii="宋体" w:hAnsi="宋体" w:hint="eastAsia"/>
                <w:color w:val="000000" w:themeColor="text1"/>
                <w:szCs w:val="21"/>
              </w:rPr>
              <w:t>（3）不接受联合体报价。</w:t>
            </w:r>
          </w:p>
          <w:p w14:paraId="146BE1DB" w14:textId="6C4A65D0" w:rsidR="00F71991" w:rsidRPr="00D336F7" w:rsidRDefault="00757280" w:rsidP="008957C7">
            <w:pPr>
              <w:rPr>
                <w:rFonts w:ascii="宋体" w:hAnsi="宋体"/>
                <w:b/>
                <w:color w:val="000000" w:themeColor="text1"/>
                <w:szCs w:val="21"/>
              </w:rPr>
            </w:pPr>
            <w:r w:rsidRPr="00D336F7">
              <w:rPr>
                <w:rFonts w:ascii="宋体" w:hAnsi="宋体"/>
                <w:b/>
                <w:color w:val="000000" w:themeColor="text1"/>
                <w:szCs w:val="21"/>
              </w:rPr>
              <w:t>二</w:t>
            </w:r>
            <w:r w:rsidRPr="00D336F7">
              <w:rPr>
                <w:rFonts w:ascii="宋体" w:hAnsi="宋体" w:hint="eastAsia"/>
                <w:b/>
                <w:color w:val="000000" w:themeColor="text1"/>
                <w:szCs w:val="21"/>
              </w:rPr>
              <w:t>、</w:t>
            </w:r>
            <w:r w:rsidRPr="00D336F7">
              <w:rPr>
                <w:rFonts w:ascii="宋体" w:hAnsi="宋体"/>
                <w:b/>
                <w:color w:val="000000" w:themeColor="text1"/>
                <w:szCs w:val="21"/>
              </w:rPr>
              <w:t>报价要求</w:t>
            </w:r>
          </w:p>
          <w:p w14:paraId="09C445DC" w14:textId="3C27D569" w:rsidR="00F71991" w:rsidRPr="00673658" w:rsidRDefault="00757280">
            <w:pPr>
              <w:rPr>
                <w:rFonts w:ascii="宋体" w:hAnsi="宋体"/>
                <w:color w:val="000000" w:themeColor="text1"/>
                <w:szCs w:val="21"/>
              </w:rPr>
            </w:pPr>
            <w:r w:rsidRPr="00673658">
              <w:rPr>
                <w:rFonts w:ascii="宋体" w:hAnsi="宋体"/>
                <w:color w:val="000000" w:themeColor="text1"/>
                <w:szCs w:val="21"/>
              </w:rPr>
              <w:t>1</w:t>
            </w:r>
            <w:r w:rsidR="00D336F7">
              <w:rPr>
                <w:rFonts w:ascii="宋体" w:hAnsi="宋体" w:hint="eastAsia"/>
                <w:color w:val="000000" w:themeColor="text1"/>
                <w:szCs w:val="21"/>
              </w:rPr>
              <w:t>.</w:t>
            </w:r>
            <w:r w:rsidR="00135D99" w:rsidRPr="00135D99">
              <w:rPr>
                <w:rFonts w:ascii="宋体" w:hAnsi="宋体" w:hint="eastAsia"/>
                <w:color w:val="000000" w:themeColor="text1"/>
                <w:szCs w:val="21"/>
              </w:rPr>
              <w:t>报价应包含为完成本项目所发生的所有费用</w:t>
            </w:r>
            <w:r w:rsidRPr="00673658">
              <w:rPr>
                <w:rFonts w:ascii="宋体" w:hAnsi="宋体" w:hint="eastAsia"/>
                <w:color w:val="000000" w:themeColor="text1"/>
                <w:szCs w:val="21"/>
              </w:rPr>
              <w:t>；</w:t>
            </w:r>
          </w:p>
          <w:p w14:paraId="49B8BE58" w14:textId="786A57AE" w:rsidR="00F71991" w:rsidRPr="00673658" w:rsidRDefault="00EE2774">
            <w:pPr>
              <w:rPr>
                <w:rFonts w:ascii="宋体" w:hAnsi="宋体"/>
                <w:color w:val="000000" w:themeColor="text1"/>
                <w:szCs w:val="21"/>
              </w:rPr>
            </w:pPr>
            <w:r>
              <w:rPr>
                <w:rFonts w:ascii="宋体" w:hAnsi="宋体"/>
                <w:color w:val="000000" w:themeColor="text1"/>
                <w:szCs w:val="21"/>
              </w:rPr>
              <w:t>2</w:t>
            </w:r>
            <w:r w:rsidR="00D336F7">
              <w:rPr>
                <w:rFonts w:ascii="宋体" w:hAnsi="宋体" w:hint="eastAsia"/>
                <w:color w:val="000000" w:themeColor="text1"/>
                <w:szCs w:val="21"/>
              </w:rPr>
              <w:t>.</w:t>
            </w:r>
            <w:r w:rsidR="002038C3" w:rsidRPr="00673658">
              <w:rPr>
                <w:rFonts w:ascii="宋体" w:hAnsi="宋体" w:hint="eastAsia"/>
                <w:color w:val="000000" w:themeColor="text1"/>
                <w:szCs w:val="21"/>
              </w:rPr>
              <w:t>服务期限</w:t>
            </w:r>
            <w:r w:rsidR="00757280" w:rsidRPr="00673658">
              <w:rPr>
                <w:rFonts w:ascii="宋体" w:hAnsi="宋体" w:hint="eastAsia"/>
                <w:color w:val="000000" w:themeColor="text1"/>
                <w:szCs w:val="21"/>
              </w:rPr>
              <w:t>：</w:t>
            </w:r>
            <w:r w:rsidR="00204638" w:rsidRPr="00204638">
              <w:rPr>
                <w:rFonts w:ascii="宋体" w:hAnsi="宋体" w:hint="eastAsia"/>
                <w:color w:val="000000" w:themeColor="text1"/>
                <w:szCs w:val="21"/>
              </w:rPr>
              <w:t xml:space="preserve"> 2022年9月1日至 2023年6月30日和2023年9月1日至2024年6月30日</w:t>
            </w:r>
            <w:r w:rsidR="00757280" w:rsidRPr="00673658">
              <w:rPr>
                <w:rFonts w:ascii="宋体" w:hAnsi="宋体" w:hint="eastAsia"/>
                <w:color w:val="000000" w:themeColor="text1"/>
                <w:szCs w:val="21"/>
              </w:rPr>
              <w:t>；</w:t>
            </w:r>
          </w:p>
          <w:p w14:paraId="4F6B235D" w14:textId="386D31C6" w:rsidR="00F71991" w:rsidRPr="00673658" w:rsidRDefault="00EE2774">
            <w:pPr>
              <w:rPr>
                <w:rFonts w:ascii="宋体" w:hAnsi="宋体"/>
                <w:szCs w:val="21"/>
              </w:rPr>
            </w:pPr>
            <w:r>
              <w:rPr>
                <w:rFonts w:ascii="宋体" w:hAnsi="宋体"/>
                <w:color w:val="000000" w:themeColor="text1"/>
                <w:szCs w:val="21"/>
              </w:rPr>
              <w:t>3</w:t>
            </w:r>
            <w:r w:rsidR="00D336F7">
              <w:rPr>
                <w:rFonts w:ascii="宋体" w:hAnsi="宋体" w:hint="eastAsia"/>
                <w:color w:val="000000" w:themeColor="text1"/>
                <w:szCs w:val="21"/>
              </w:rPr>
              <w:t>.</w:t>
            </w:r>
            <w:r w:rsidR="002038C3" w:rsidRPr="00673658">
              <w:rPr>
                <w:rFonts w:ascii="宋体" w:hAnsi="宋体" w:hint="eastAsia"/>
                <w:color w:val="000000" w:themeColor="text1"/>
                <w:szCs w:val="21"/>
              </w:rPr>
              <w:t>付款方式：</w:t>
            </w:r>
            <w:r w:rsidR="00204638">
              <w:rPr>
                <w:rFonts w:ascii="宋体" w:hAnsi="宋体" w:hint="eastAsia"/>
                <w:color w:val="000000" w:themeColor="text1"/>
                <w:szCs w:val="21"/>
              </w:rPr>
              <w:t>每年</w:t>
            </w:r>
            <w:r w:rsidR="00204638" w:rsidRPr="00204638">
              <w:rPr>
                <w:rFonts w:ascii="宋体" w:hAnsi="宋体" w:hint="eastAsia"/>
                <w:color w:val="000000" w:themeColor="text1"/>
                <w:szCs w:val="21"/>
              </w:rPr>
              <w:t>起保前付款</w:t>
            </w:r>
            <w:r w:rsidR="00204638">
              <w:rPr>
                <w:rFonts w:ascii="宋体" w:hAnsi="宋体" w:hint="eastAsia"/>
                <w:color w:val="000000" w:themeColor="text1"/>
                <w:szCs w:val="21"/>
              </w:rPr>
              <w:t>；</w:t>
            </w:r>
          </w:p>
          <w:p w14:paraId="5C38881E" w14:textId="43ECB99C" w:rsidR="00F71991" w:rsidRDefault="00EE2774">
            <w:pPr>
              <w:rPr>
                <w:rFonts w:ascii="宋体" w:hAnsi="宋体"/>
                <w:szCs w:val="21"/>
              </w:rPr>
            </w:pPr>
            <w:r>
              <w:rPr>
                <w:rFonts w:ascii="宋体" w:hAnsi="宋体"/>
                <w:szCs w:val="21"/>
              </w:rPr>
              <w:t>4</w:t>
            </w:r>
            <w:r w:rsidR="00D336F7">
              <w:rPr>
                <w:rFonts w:ascii="宋体" w:hAnsi="宋体" w:hint="eastAsia"/>
                <w:szCs w:val="21"/>
              </w:rPr>
              <w:t>.</w:t>
            </w:r>
            <w:r w:rsidR="00757280" w:rsidRPr="00673658">
              <w:rPr>
                <w:rFonts w:ascii="宋体" w:hAnsi="宋体" w:hint="eastAsia"/>
                <w:szCs w:val="21"/>
              </w:rPr>
              <w:t>本项目最高限价为</w:t>
            </w:r>
            <w:r w:rsidR="002038C3" w:rsidRPr="00673658">
              <w:rPr>
                <w:rFonts w:ascii="宋体" w:hAnsi="宋体"/>
                <w:szCs w:val="21"/>
              </w:rPr>
              <w:t>3</w:t>
            </w:r>
            <w:r w:rsidR="00757280" w:rsidRPr="00673658">
              <w:rPr>
                <w:rFonts w:ascii="宋体" w:hAnsi="宋体" w:hint="eastAsia"/>
                <w:szCs w:val="21"/>
              </w:rPr>
              <w:t>万元，报价超过最高限价为无效报价</w:t>
            </w:r>
            <w:r w:rsidR="00D336F7">
              <w:rPr>
                <w:rFonts w:ascii="宋体" w:hAnsi="宋体" w:hint="eastAsia"/>
                <w:szCs w:val="21"/>
              </w:rPr>
              <w:t>。</w:t>
            </w:r>
          </w:p>
          <w:p w14:paraId="73AE42E8" w14:textId="76553D68" w:rsidR="00135D99" w:rsidRPr="00135D99" w:rsidRDefault="00EE2774" w:rsidP="00135D99">
            <w:pPr>
              <w:pStyle w:val="4"/>
              <w:jc w:val="left"/>
              <w:rPr>
                <w:rFonts w:ascii="宋体" w:eastAsia="宋体" w:hAnsi="宋体"/>
                <w:b w:val="0"/>
                <w:bCs w:val="0"/>
                <w:color w:val="000000" w:themeColor="text1"/>
                <w:sz w:val="21"/>
                <w:szCs w:val="21"/>
              </w:rPr>
            </w:pPr>
            <w:r>
              <w:rPr>
                <w:rFonts w:ascii="宋体" w:eastAsia="宋体" w:hAnsi="宋体"/>
                <w:b w:val="0"/>
                <w:bCs w:val="0"/>
                <w:sz w:val="21"/>
                <w:szCs w:val="21"/>
              </w:rPr>
              <w:t>5</w:t>
            </w:r>
            <w:r w:rsidR="00135D99" w:rsidRPr="00135D99">
              <w:rPr>
                <w:rFonts w:ascii="宋体" w:eastAsia="宋体" w:hAnsi="宋体"/>
                <w:b w:val="0"/>
                <w:bCs w:val="0"/>
                <w:sz w:val="21"/>
                <w:szCs w:val="21"/>
              </w:rPr>
              <w:t>.</w:t>
            </w:r>
            <w:r w:rsidR="00135D99" w:rsidRPr="00135D99">
              <w:rPr>
                <w:rFonts w:ascii="宋体" w:eastAsia="宋体" w:hAnsi="宋体" w:hint="eastAsia"/>
                <w:b w:val="0"/>
                <w:bCs w:val="0"/>
                <w:sz w:val="21"/>
                <w:szCs w:val="21"/>
              </w:rPr>
              <w:t>报</w:t>
            </w:r>
            <w:r w:rsidR="00135D99" w:rsidRPr="00135D99">
              <w:rPr>
                <w:rFonts w:ascii="宋体" w:eastAsia="宋体" w:hAnsi="宋体" w:hint="eastAsia"/>
                <w:b w:val="0"/>
                <w:bCs w:val="0"/>
                <w:color w:val="000000" w:themeColor="text1"/>
                <w:sz w:val="21"/>
                <w:szCs w:val="21"/>
              </w:rPr>
              <w:t>价文件中除报价资料外还应包含以下资料：（1）营业执照复印件（加盖公章），（2）法定代表人身份证复印件，（3）授权代表还需提供法人授权委托书原件，（4）授权代表身份证复印件。</w:t>
            </w:r>
          </w:p>
          <w:p w14:paraId="20090791" w14:textId="77777777" w:rsidR="00F71991" w:rsidRPr="00D336F7" w:rsidRDefault="00757280">
            <w:pPr>
              <w:rPr>
                <w:rFonts w:ascii="宋体" w:hAnsi="宋体"/>
                <w:b/>
                <w:color w:val="000000" w:themeColor="text1"/>
                <w:szCs w:val="21"/>
              </w:rPr>
            </w:pPr>
            <w:r w:rsidRPr="00D336F7">
              <w:rPr>
                <w:rFonts w:ascii="宋体" w:hAnsi="宋体" w:hint="eastAsia"/>
                <w:b/>
                <w:color w:val="000000" w:themeColor="text1"/>
                <w:szCs w:val="21"/>
              </w:rPr>
              <w:t>三、确定成交单位</w:t>
            </w:r>
          </w:p>
          <w:p w14:paraId="1BE7EC93" w14:textId="2E65F0ED" w:rsidR="00A94DA0" w:rsidRPr="00A94DA0" w:rsidRDefault="00A94DA0" w:rsidP="00A94DA0">
            <w:pPr>
              <w:rPr>
                <w:rFonts w:ascii="宋体" w:hAnsi="宋体"/>
                <w:color w:val="000000" w:themeColor="text1"/>
                <w:szCs w:val="21"/>
              </w:rPr>
            </w:pPr>
            <w:r w:rsidRPr="00A94DA0">
              <w:rPr>
                <w:rFonts w:ascii="宋体" w:hAnsi="宋体" w:hint="eastAsia"/>
                <w:color w:val="000000" w:themeColor="text1"/>
                <w:szCs w:val="21"/>
              </w:rPr>
              <w:t>1</w:t>
            </w:r>
            <w:r w:rsidR="008F2627">
              <w:rPr>
                <w:rFonts w:ascii="宋体" w:hAnsi="宋体" w:hint="eastAsia"/>
                <w:color w:val="000000" w:themeColor="text1"/>
                <w:szCs w:val="21"/>
              </w:rPr>
              <w:t>．</w:t>
            </w:r>
            <w:r w:rsidRPr="00A94DA0">
              <w:rPr>
                <w:rFonts w:ascii="宋体" w:hAnsi="宋体" w:hint="eastAsia"/>
                <w:color w:val="000000" w:themeColor="text1"/>
                <w:szCs w:val="21"/>
              </w:rPr>
              <w:t>报价文件请授权代表签字并加盖单位公章后于</w:t>
            </w:r>
            <w:r w:rsidRPr="00A94DA0">
              <w:rPr>
                <w:rFonts w:ascii="宋体" w:hAnsi="宋体" w:hint="eastAsia"/>
                <w:b/>
                <w:color w:val="000000" w:themeColor="text1"/>
                <w:szCs w:val="21"/>
              </w:rPr>
              <w:t>2022年</w:t>
            </w:r>
            <w:r w:rsidR="00204638">
              <w:rPr>
                <w:rFonts w:ascii="宋体" w:hAnsi="宋体"/>
                <w:b/>
                <w:color w:val="000000" w:themeColor="text1"/>
                <w:szCs w:val="21"/>
              </w:rPr>
              <w:t>8</w:t>
            </w:r>
            <w:r w:rsidRPr="00A94DA0">
              <w:rPr>
                <w:rFonts w:ascii="宋体" w:hAnsi="宋体" w:hint="eastAsia"/>
                <w:b/>
                <w:color w:val="000000" w:themeColor="text1"/>
                <w:szCs w:val="21"/>
              </w:rPr>
              <w:t>月</w:t>
            </w:r>
            <w:r w:rsidR="00925728">
              <w:rPr>
                <w:rFonts w:ascii="宋体" w:hAnsi="宋体"/>
                <w:b/>
                <w:color w:val="000000" w:themeColor="text1"/>
                <w:szCs w:val="21"/>
              </w:rPr>
              <w:t>19</w:t>
            </w:r>
            <w:bookmarkStart w:id="0" w:name="_GoBack"/>
            <w:bookmarkEnd w:id="0"/>
            <w:r w:rsidRPr="00A94DA0">
              <w:rPr>
                <w:rFonts w:ascii="宋体" w:hAnsi="宋体" w:hint="eastAsia"/>
                <w:b/>
                <w:color w:val="000000" w:themeColor="text1"/>
                <w:szCs w:val="21"/>
              </w:rPr>
              <w:t>日9:00前寄送至无锡职业技术学院</w:t>
            </w:r>
            <w:r w:rsidR="00204638">
              <w:rPr>
                <w:rFonts w:ascii="宋体" w:hAnsi="宋体" w:hint="eastAsia"/>
                <w:b/>
                <w:color w:val="000000" w:themeColor="text1"/>
                <w:szCs w:val="21"/>
              </w:rPr>
              <w:t>赵雨程</w:t>
            </w:r>
            <w:r w:rsidRPr="00A94DA0">
              <w:rPr>
                <w:rFonts w:ascii="宋体" w:hAnsi="宋体" w:hint="eastAsia"/>
                <w:b/>
                <w:color w:val="000000" w:themeColor="text1"/>
                <w:szCs w:val="21"/>
              </w:rPr>
              <w:t xml:space="preserve">老师 </w:t>
            </w:r>
            <w:r w:rsidR="00204638">
              <w:rPr>
                <w:rFonts w:ascii="宋体" w:hAnsi="宋体"/>
                <w:b/>
                <w:color w:val="000000" w:themeColor="text1"/>
                <w:szCs w:val="21"/>
              </w:rPr>
              <w:t>18851510194</w:t>
            </w:r>
            <w:r w:rsidRPr="00A94DA0">
              <w:rPr>
                <w:rFonts w:ascii="宋体" w:hAnsi="宋体" w:hint="eastAsia"/>
                <w:color w:val="000000" w:themeColor="text1"/>
                <w:szCs w:val="21"/>
              </w:rPr>
              <w:t>（疫情防控期间报价文件采用顺丰邮寄方式，</w:t>
            </w:r>
            <w:r w:rsidRPr="00A94DA0">
              <w:rPr>
                <w:rFonts w:ascii="宋体" w:hAnsi="宋体" w:hint="eastAsia"/>
                <w:color w:val="FF0000"/>
                <w:szCs w:val="21"/>
              </w:rPr>
              <w:t>请在快递的外包装上写上项目名称以做分辨。</w:t>
            </w:r>
            <w:r w:rsidRPr="00A94DA0">
              <w:rPr>
                <w:rFonts w:ascii="宋体" w:hAnsi="宋体" w:hint="eastAsia"/>
                <w:color w:val="000000" w:themeColor="text1"/>
                <w:szCs w:val="21"/>
              </w:rPr>
              <w:t>报价人应充分考虑邮件在途时间，保证报价文件能够在截止时间之前送达学校。</w:t>
            </w:r>
          </w:p>
          <w:p w14:paraId="2B6B8933" w14:textId="43B2C34C" w:rsidR="00A94DA0" w:rsidRPr="00A94DA0" w:rsidRDefault="00BC5B94" w:rsidP="00A94DA0">
            <w:pPr>
              <w:rPr>
                <w:rFonts w:ascii="宋体" w:hAnsi="宋体"/>
                <w:color w:val="000000" w:themeColor="text1"/>
                <w:szCs w:val="21"/>
              </w:rPr>
            </w:pPr>
            <w:r>
              <w:rPr>
                <w:rFonts w:ascii="宋体" w:hAnsi="宋体"/>
                <w:color w:val="000000" w:themeColor="text1"/>
                <w:szCs w:val="21"/>
              </w:rPr>
              <w:t>2.</w:t>
            </w:r>
            <w:r w:rsidR="00A94DA0" w:rsidRPr="00A94DA0">
              <w:rPr>
                <w:rFonts w:ascii="宋体" w:hAnsi="宋体" w:hint="eastAsia"/>
                <w:color w:val="000000" w:themeColor="text1"/>
                <w:szCs w:val="21"/>
              </w:rPr>
              <w:t>学校组织3人及以上单数询价小组，对报价文件进</w:t>
            </w:r>
            <w:r w:rsidR="00A94DA0" w:rsidRPr="00A94DA0">
              <w:rPr>
                <w:rFonts w:ascii="宋体" w:hAnsi="宋体" w:hint="eastAsia"/>
                <w:color w:val="000000" w:themeColor="text1"/>
                <w:szCs w:val="21"/>
              </w:rPr>
              <w:lastRenderedPageBreak/>
              <w:t>行资格性及符合性检查，通过资格性及符合性检查的单位报价文件，由询价小组根据符合采购需求、质量和服务相等且报价最低的原则确定成交供应商。</w:t>
            </w:r>
          </w:p>
          <w:p w14:paraId="7F1915A9" w14:textId="091BC326" w:rsidR="00F71991" w:rsidRPr="00673658" w:rsidRDefault="00A94DA0" w:rsidP="00A94DA0">
            <w:pPr>
              <w:rPr>
                <w:rFonts w:ascii="宋体" w:hAnsi="宋体"/>
                <w:color w:val="000000" w:themeColor="text1"/>
                <w:szCs w:val="21"/>
              </w:rPr>
            </w:pPr>
            <w:r w:rsidRPr="00A94DA0">
              <w:rPr>
                <w:rFonts w:ascii="宋体" w:hAnsi="宋体" w:hint="eastAsia"/>
                <w:color w:val="000000" w:themeColor="text1"/>
                <w:szCs w:val="21"/>
              </w:rPr>
              <w:t>3</w:t>
            </w:r>
            <w:r w:rsidR="008F2627">
              <w:rPr>
                <w:rFonts w:ascii="宋体" w:hAnsi="宋体" w:hint="eastAsia"/>
                <w:color w:val="000000" w:themeColor="text1"/>
                <w:szCs w:val="21"/>
              </w:rPr>
              <w:t>．</w:t>
            </w:r>
            <w:r w:rsidRPr="00A94DA0">
              <w:rPr>
                <w:rFonts w:ascii="宋体" w:hAnsi="宋体" w:hint="eastAsia"/>
                <w:color w:val="000000" w:themeColor="text1"/>
                <w:szCs w:val="21"/>
              </w:rPr>
              <w:t>疫情防控期间本项目采用非现场方式实施，成交结果通过学校主页“招标采购”栏公布。</w:t>
            </w:r>
          </w:p>
        </w:tc>
        <w:tc>
          <w:tcPr>
            <w:tcW w:w="7938" w:type="dxa"/>
            <w:gridSpan w:val="4"/>
            <w:tcBorders>
              <w:top w:val="single" w:sz="6" w:space="0" w:color="auto"/>
              <w:left w:val="dotDotDash" w:sz="18" w:space="0" w:color="auto"/>
              <w:bottom w:val="single" w:sz="6" w:space="0" w:color="auto"/>
            </w:tcBorders>
          </w:tcPr>
          <w:p w14:paraId="0060F786" w14:textId="77777777" w:rsidR="00F71991" w:rsidRDefault="00757280">
            <w:pPr>
              <w:jc w:val="left"/>
              <w:rPr>
                <w:color w:val="000000" w:themeColor="text1"/>
                <w:sz w:val="24"/>
              </w:rPr>
            </w:pPr>
            <w:r>
              <w:rPr>
                <w:rFonts w:hint="eastAsia"/>
                <w:color w:val="000000" w:themeColor="text1"/>
                <w:sz w:val="24"/>
              </w:rPr>
              <w:lastRenderedPageBreak/>
              <w:t>供应商对资格要求及报价要求的响应情况（可另附页）</w:t>
            </w:r>
          </w:p>
          <w:p w14:paraId="23047E5D" w14:textId="77777777" w:rsidR="00F71991" w:rsidRDefault="00F71991">
            <w:pPr>
              <w:pStyle w:val="4"/>
              <w:rPr>
                <w:color w:val="000000" w:themeColor="text1"/>
              </w:rPr>
            </w:pPr>
          </w:p>
          <w:p w14:paraId="7E706F7A" w14:textId="77777777" w:rsidR="00F71991" w:rsidRDefault="00F71991">
            <w:pPr>
              <w:pStyle w:val="4"/>
              <w:rPr>
                <w:color w:val="000000" w:themeColor="text1"/>
              </w:rPr>
            </w:pPr>
          </w:p>
        </w:tc>
      </w:tr>
      <w:tr w:rsidR="00F71991" w14:paraId="2BE83DD9" w14:textId="77777777" w:rsidTr="004A5B75">
        <w:trPr>
          <w:trHeight w:val="90"/>
          <w:jc w:val="center"/>
        </w:trPr>
        <w:tc>
          <w:tcPr>
            <w:tcW w:w="1969" w:type="dxa"/>
            <w:tcBorders>
              <w:bottom w:val="double" w:sz="4" w:space="0" w:color="auto"/>
            </w:tcBorders>
            <w:vAlign w:val="center"/>
          </w:tcPr>
          <w:p w14:paraId="34C6E5A6" w14:textId="77777777" w:rsidR="00F71991" w:rsidRDefault="00757280">
            <w:pPr>
              <w:jc w:val="center"/>
              <w:rPr>
                <w:b/>
                <w:color w:val="000000" w:themeColor="text1"/>
                <w:sz w:val="24"/>
              </w:rPr>
            </w:pPr>
            <w:r>
              <w:rPr>
                <w:rFonts w:hint="eastAsia"/>
                <w:b/>
                <w:color w:val="000000" w:themeColor="text1"/>
                <w:sz w:val="24"/>
              </w:rPr>
              <w:lastRenderedPageBreak/>
              <w:t>评审时间及地点</w:t>
            </w:r>
          </w:p>
        </w:tc>
        <w:tc>
          <w:tcPr>
            <w:tcW w:w="5104" w:type="dxa"/>
            <w:gridSpan w:val="4"/>
            <w:tcBorders>
              <w:bottom w:val="double" w:sz="4" w:space="0" w:color="auto"/>
              <w:right w:val="dotDotDash" w:sz="18" w:space="0" w:color="auto"/>
            </w:tcBorders>
            <w:vAlign w:val="center"/>
          </w:tcPr>
          <w:p w14:paraId="4D64ED9E" w14:textId="387C762F" w:rsidR="00F71991" w:rsidRPr="00673658" w:rsidRDefault="00757280">
            <w:pPr>
              <w:jc w:val="left"/>
              <w:rPr>
                <w:rFonts w:ascii="宋体" w:hAnsi="宋体"/>
                <w:color w:val="000000" w:themeColor="text1"/>
                <w:szCs w:val="21"/>
              </w:rPr>
            </w:pPr>
            <w:r w:rsidRPr="00673658">
              <w:rPr>
                <w:rFonts w:ascii="宋体" w:hAnsi="宋体" w:hint="eastAsia"/>
                <w:color w:val="000000" w:themeColor="text1"/>
                <w:szCs w:val="21"/>
              </w:rPr>
              <w:t>评审时间：202</w:t>
            </w:r>
            <w:r w:rsidRPr="00673658">
              <w:rPr>
                <w:rFonts w:ascii="宋体" w:hAnsi="宋体"/>
                <w:color w:val="000000" w:themeColor="text1"/>
                <w:szCs w:val="21"/>
              </w:rPr>
              <w:t>2</w:t>
            </w:r>
            <w:r w:rsidRPr="00673658">
              <w:rPr>
                <w:rFonts w:ascii="宋体" w:hAnsi="宋体" w:hint="eastAsia"/>
                <w:color w:val="000000" w:themeColor="text1"/>
                <w:szCs w:val="21"/>
              </w:rPr>
              <w:t>年</w:t>
            </w:r>
            <w:r w:rsidR="00204638">
              <w:rPr>
                <w:rFonts w:ascii="宋体" w:hAnsi="宋体"/>
                <w:color w:val="000000" w:themeColor="text1"/>
                <w:szCs w:val="21"/>
              </w:rPr>
              <w:t>8</w:t>
            </w:r>
            <w:r w:rsidRPr="00673658">
              <w:rPr>
                <w:rFonts w:ascii="宋体" w:hAnsi="宋体" w:hint="eastAsia"/>
                <w:color w:val="000000" w:themeColor="text1"/>
                <w:szCs w:val="21"/>
              </w:rPr>
              <w:t>月</w:t>
            </w:r>
            <w:r w:rsidR="00204638">
              <w:rPr>
                <w:rFonts w:ascii="宋体" w:hAnsi="宋体"/>
                <w:color w:val="000000" w:themeColor="text1"/>
                <w:szCs w:val="21"/>
              </w:rPr>
              <w:t>19</w:t>
            </w:r>
            <w:r w:rsidR="00A94DA0">
              <w:rPr>
                <w:rFonts w:ascii="宋体" w:hAnsi="宋体"/>
                <w:b/>
                <w:color w:val="FF0000"/>
                <w:szCs w:val="21"/>
              </w:rPr>
              <w:t xml:space="preserve"> </w:t>
            </w:r>
            <w:r w:rsidRPr="00673658">
              <w:rPr>
                <w:rFonts w:ascii="宋体" w:hAnsi="宋体" w:hint="eastAsia"/>
                <w:color w:val="000000" w:themeColor="text1"/>
                <w:szCs w:val="21"/>
              </w:rPr>
              <w:t>日10</w:t>
            </w:r>
            <w:r w:rsidRPr="00673658">
              <w:rPr>
                <w:rFonts w:ascii="宋体" w:hAnsi="宋体"/>
                <w:color w:val="000000" w:themeColor="text1"/>
                <w:szCs w:val="21"/>
              </w:rPr>
              <w:t>:</w:t>
            </w:r>
            <w:r w:rsidRPr="00673658">
              <w:rPr>
                <w:rFonts w:ascii="宋体" w:hAnsi="宋体" w:hint="eastAsia"/>
                <w:color w:val="000000" w:themeColor="text1"/>
                <w:szCs w:val="21"/>
              </w:rPr>
              <w:t>00</w:t>
            </w:r>
          </w:p>
          <w:p w14:paraId="33FC97D9" w14:textId="2DE5608C" w:rsidR="00F71991" w:rsidRPr="00673658" w:rsidRDefault="00757280" w:rsidP="00870A46">
            <w:pPr>
              <w:pStyle w:val="4"/>
              <w:jc w:val="both"/>
              <w:rPr>
                <w:rFonts w:ascii="宋体" w:eastAsia="宋体" w:hAnsi="宋体"/>
                <w:color w:val="000000" w:themeColor="text1"/>
                <w:sz w:val="21"/>
                <w:szCs w:val="21"/>
              </w:rPr>
            </w:pPr>
            <w:r w:rsidRPr="00673658">
              <w:rPr>
                <w:rFonts w:ascii="宋体" w:eastAsia="宋体" w:hAnsi="宋体" w:hint="eastAsia"/>
                <w:b w:val="0"/>
                <w:bCs w:val="0"/>
                <w:color w:val="000000" w:themeColor="text1"/>
                <w:sz w:val="21"/>
                <w:szCs w:val="21"/>
              </w:rPr>
              <w:t>评审地点：无锡职业技术学院</w:t>
            </w:r>
            <w:r w:rsidR="0055277E">
              <w:rPr>
                <w:rFonts w:ascii="宋体" w:eastAsia="宋体" w:hAnsi="宋体" w:hint="eastAsia"/>
                <w:b w:val="0"/>
                <w:bCs w:val="0"/>
                <w:color w:val="000000" w:themeColor="text1"/>
                <w:sz w:val="21"/>
                <w:szCs w:val="21"/>
              </w:rPr>
              <w:t>学生事务中心X</w:t>
            </w:r>
            <w:r w:rsidR="0055277E">
              <w:rPr>
                <w:rFonts w:ascii="宋体" w:eastAsia="宋体" w:hAnsi="宋体"/>
                <w:b w:val="0"/>
                <w:bCs w:val="0"/>
                <w:color w:val="000000" w:themeColor="text1"/>
                <w:sz w:val="21"/>
                <w:szCs w:val="21"/>
              </w:rPr>
              <w:t>105</w:t>
            </w:r>
          </w:p>
        </w:tc>
        <w:tc>
          <w:tcPr>
            <w:tcW w:w="5812" w:type="dxa"/>
            <w:gridSpan w:val="2"/>
            <w:tcBorders>
              <w:top w:val="single" w:sz="6" w:space="0" w:color="auto"/>
              <w:left w:val="dotDotDash" w:sz="18" w:space="0" w:color="auto"/>
              <w:bottom w:val="double" w:sz="4" w:space="0" w:color="auto"/>
            </w:tcBorders>
          </w:tcPr>
          <w:p w14:paraId="7C5A2450" w14:textId="77777777" w:rsidR="00F71991" w:rsidRDefault="00757280">
            <w:pPr>
              <w:jc w:val="left"/>
              <w:rPr>
                <w:color w:val="000000" w:themeColor="text1"/>
                <w:sz w:val="24"/>
              </w:rPr>
            </w:pPr>
            <w:r>
              <w:rPr>
                <w:rFonts w:hint="eastAsia"/>
                <w:color w:val="000000" w:themeColor="text1"/>
                <w:sz w:val="24"/>
              </w:rPr>
              <w:t>总报价</w:t>
            </w:r>
          </w:p>
        </w:tc>
        <w:tc>
          <w:tcPr>
            <w:tcW w:w="2126" w:type="dxa"/>
            <w:gridSpan w:val="2"/>
            <w:tcBorders>
              <w:top w:val="single" w:sz="6" w:space="0" w:color="auto"/>
              <w:bottom w:val="double" w:sz="4" w:space="0" w:color="auto"/>
            </w:tcBorders>
          </w:tcPr>
          <w:p w14:paraId="342FEE28" w14:textId="74821D7E" w:rsidR="00F71991" w:rsidRDefault="00757280" w:rsidP="00D31003">
            <w:pPr>
              <w:jc w:val="left"/>
              <w:rPr>
                <w:color w:val="000000" w:themeColor="text1"/>
                <w:sz w:val="24"/>
              </w:rPr>
            </w:pPr>
            <w:r>
              <w:rPr>
                <w:rFonts w:hint="eastAsia"/>
                <w:color w:val="000000" w:themeColor="text1"/>
                <w:sz w:val="24"/>
              </w:rPr>
              <w:t xml:space="preserve">　</w:t>
            </w:r>
          </w:p>
          <w:p w14:paraId="2DD0520B" w14:textId="77777777" w:rsidR="00F71991" w:rsidRDefault="00757280">
            <w:pPr>
              <w:jc w:val="left"/>
              <w:rPr>
                <w:color w:val="000000" w:themeColor="text1"/>
                <w:sz w:val="24"/>
              </w:rPr>
            </w:pPr>
            <w:r>
              <w:rPr>
                <w:rFonts w:hint="eastAsia"/>
                <w:color w:val="000000" w:themeColor="text1"/>
                <w:sz w:val="24"/>
              </w:rPr>
              <w:t xml:space="preserve">　</w:t>
            </w:r>
          </w:p>
        </w:tc>
      </w:tr>
      <w:tr w:rsidR="00F71991" w14:paraId="7F15BC55" w14:textId="77777777" w:rsidTr="004A5B75">
        <w:trPr>
          <w:trHeight w:val="300"/>
          <w:jc w:val="center"/>
        </w:trPr>
        <w:tc>
          <w:tcPr>
            <w:tcW w:w="7073" w:type="dxa"/>
            <w:gridSpan w:val="5"/>
            <w:tcBorders>
              <w:top w:val="double" w:sz="4" w:space="0" w:color="auto"/>
              <w:left w:val="nil"/>
              <w:bottom w:val="nil"/>
              <w:right w:val="dotDotDash" w:sz="18" w:space="0" w:color="auto"/>
            </w:tcBorders>
          </w:tcPr>
          <w:p w14:paraId="07997D1C" w14:textId="77777777" w:rsidR="00F71991" w:rsidRDefault="00757280">
            <w:pPr>
              <w:ind w:firstLineChars="1600" w:firstLine="3840"/>
              <w:jc w:val="left"/>
              <w:rPr>
                <w:color w:val="000000" w:themeColor="text1"/>
                <w:sz w:val="24"/>
              </w:rPr>
            </w:pPr>
            <w:r>
              <w:rPr>
                <w:rFonts w:hint="eastAsia"/>
                <w:color w:val="000000" w:themeColor="text1"/>
                <w:sz w:val="24"/>
              </w:rPr>
              <w:t>虚线左方为采购人填写</w:t>
            </w:r>
          </w:p>
        </w:tc>
        <w:tc>
          <w:tcPr>
            <w:tcW w:w="7938" w:type="dxa"/>
            <w:gridSpan w:val="4"/>
            <w:tcBorders>
              <w:top w:val="double" w:sz="4" w:space="0" w:color="auto"/>
              <w:left w:val="dotDotDash" w:sz="18" w:space="0" w:color="auto"/>
              <w:bottom w:val="nil"/>
              <w:right w:val="nil"/>
            </w:tcBorders>
          </w:tcPr>
          <w:p w14:paraId="26615565" w14:textId="77777777" w:rsidR="00F71991" w:rsidRDefault="00757280">
            <w:pPr>
              <w:ind w:firstLineChars="400" w:firstLine="960"/>
              <w:jc w:val="left"/>
              <w:rPr>
                <w:color w:val="000000" w:themeColor="text1"/>
                <w:sz w:val="24"/>
              </w:rPr>
            </w:pPr>
            <w:r>
              <w:rPr>
                <w:rFonts w:hint="eastAsia"/>
                <w:color w:val="000000" w:themeColor="text1"/>
                <w:sz w:val="24"/>
              </w:rPr>
              <w:t>虚线右方为供货商填写</w:t>
            </w:r>
          </w:p>
        </w:tc>
      </w:tr>
    </w:tbl>
    <w:p w14:paraId="7FE7155E" w14:textId="77777777" w:rsidR="00F71991" w:rsidRDefault="00F71991" w:rsidP="009C6115">
      <w:pPr>
        <w:tabs>
          <w:tab w:val="left" w:pos="3664"/>
        </w:tabs>
        <w:jc w:val="left"/>
      </w:pPr>
    </w:p>
    <w:sectPr w:rsidR="00F71991">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167FC" w14:textId="77777777" w:rsidR="0094617C" w:rsidRDefault="0094617C" w:rsidP="00082A24">
      <w:r>
        <w:separator/>
      </w:r>
    </w:p>
  </w:endnote>
  <w:endnote w:type="continuationSeparator" w:id="0">
    <w:p w14:paraId="260CBE41" w14:textId="77777777" w:rsidR="0094617C" w:rsidRDefault="0094617C" w:rsidP="0008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5259F" w14:textId="77777777" w:rsidR="0094617C" w:rsidRDefault="0094617C" w:rsidP="00082A24">
      <w:r>
        <w:separator/>
      </w:r>
    </w:p>
  </w:footnote>
  <w:footnote w:type="continuationSeparator" w:id="0">
    <w:p w14:paraId="7E6AB3C3" w14:textId="77777777" w:rsidR="0094617C" w:rsidRDefault="0094617C" w:rsidP="00082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kNzMwNmUxNTY2ZGFlZTFiOWUxOWEyMzY3YzdiZTcifQ=="/>
  </w:docVars>
  <w:rsids>
    <w:rsidRoot w:val="0013120D"/>
    <w:rsid w:val="00001AAC"/>
    <w:rsid w:val="00007815"/>
    <w:rsid w:val="000278B6"/>
    <w:rsid w:val="00064B78"/>
    <w:rsid w:val="000662FF"/>
    <w:rsid w:val="000755FD"/>
    <w:rsid w:val="00082A24"/>
    <w:rsid w:val="000855D6"/>
    <w:rsid w:val="00086E7A"/>
    <w:rsid w:val="000A231A"/>
    <w:rsid w:val="000B2C08"/>
    <w:rsid w:val="000B2C8A"/>
    <w:rsid w:val="000F4025"/>
    <w:rsid w:val="0011219E"/>
    <w:rsid w:val="0011325D"/>
    <w:rsid w:val="0012002B"/>
    <w:rsid w:val="00120177"/>
    <w:rsid w:val="0012099C"/>
    <w:rsid w:val="00124526"/>
    <w:rsid w:val="001247B2"/>
    <w:rsid w:val="0013120D"/>
    <w:rsid w:val="00135D99"/>
    <w:rsid w:val="00163510"/>
    <w:rsid w:val="00181010"/>
    <w:rsid w:val="00181C73"/>
    <w:rsid w:val="001B2A31"/>
    <w:rsid w:val="001D5E4E"/>
    <w:rsid w:val="00201CE9"/>
    <w:rsid w:val="002038C3"/>
    <w:rsid w:val="00204638"/>
    <w:rsid w:val="002159BD"/>
    <w:rsid w:val="00233DE8"/>
    <w:rsid w:val="00257CBC"/>
    <w:rsid w:val="00267DEB"/>
    <w:rsid w:val="00275A33"/>
    <w:rsid w:val="00291ACA"/>
    <w:rsid w:val="00293049"/>
    <w:rsid w:val="002A0F00"/>
    <w:rsid w:val="002A570B"/>
    <w:rsid w:val="002B7785"/>
    <w:rsid w:val="002C1722"/>
    <w:rsid w:val="002C52C5"/>
    <w:rsid w:val="002C6695"/>
    <w:rsid w:val="002D5454"/>
    <w:rsid w:val="002D5537"/>
    <w:rsid w:val="002E3700"/>
    <w:rsid w:val="002E6567"/>
    <w:rsid w:val="002E7B29"/>
    <w:rsid w:val="0030660F"/>
    <w:rsid w:val="00313356"/>
    <w:rsid w:val="0031407C"/>
    <w:rsid w:val="00332899"/>
    <w:rsid w:val="003A01A8"/>
    <w:rsid w:val="003A238B"/>
    <w:rsid w:val="003A285B"/>
    <w:rsid w:val="003A5569"/>
    <w:rsid w:val="003A7769"/>
    <w:rsid w:val="003C01AA"/>
    <w:rsid w:val="003C6C43"/>
    <w:rsid w:val="003E4E55"/>
    <w:rsid w:val="00400D09"/>
    <w:rsid w:val="004042F2"/>
    <w:rsid w:val="004073F7"/>
    <w:rsid w:val="00412E25"/>
    <w:rsid w:val="004147F2"/>
    <w:rsid w:val="00415C06"/>
    <w:rsid w:val="00426BB5"/>
    <w:rsid w:val="00430B63"/>
    <w:rsid w:val="00437123"/>
    <w:rsid w:val="00441E65"/>
    <w:rsid w:val="00442BC4"/>
    <w:rsid w:val="004436D8"/>
    <w:rsid w:val="00452464"/>
    <w:rsid w:val="00454225"/>
    <w:rsid w:val="00466659"/>
    <w:rsid w:val="00483533"/>
    <w:rsid w:val="00493A60"/>
    <w:rsid w:val="004A42B2"/>
    <w:rsid w:val="004A5B75"/>
    <w:rsid w:val="004C1EE8"/>
    <w:rsid w:val="004D0FCE"/>
    <w:rsid w:val="004D6F5F"/>
    <w:rsid w:val="004E6DD7"/>
    <w:rsid w:val="004F648D"/>
    <w:rsid w:val="004F73F4"/>
    <w:rsid w:val="005027BE"/>
    <w:rsid w:val="005105FD"/>
    <w:rsid w:val="0052310B"/>
    <w:rsid w:val="005516B5"/>
    <w:rsid w:val="0055277E"/>
    <w:rsid w:val="005971D8"/>
    <w:rsid w:val="00597766"/>
    <w:rsid w:val="005A7593"/>
    <w:rsid w:val="005D1C0F"/>
    <w:rsid w:val="005E1CD2"/>
    <w:rsid w:val="005E74BD"/>
    <w:rsid w:val="005F57A1"/>
    <w:rsid w:val="006042AF"/>
    <w:rsid w:val="00625FF5"/>
    <w:rsid w:val="00630A89"/>
    <w:rsid w:val="006341D7"/>
    <w:rsid w:val="0064032E"/>
    <w:rsid w:val="00644FD0"/>
    <w:rsid w:val="006528C5"/>
    <w:rsid w:val="00657876"/>
    <w:rsid w:val="00664D04"/>
    <w:rsid w:val="006705D0"/>
    <w:rsid w:val="00673658"/>
    <w:rsid w:val="00674669"/>
    <w:rsid w:val="00683F7E"/>
    <w:rsid w:val="006C0C08"/>
    <w:rsid w:val="006C4B6A"/>
    <w:rsid w:val="006D6A21"/>
    <w:rsid w:val="006E59E1"/>
    <w:rsid w:val="007046C1"/>
    <w:rsid w:val="00713347"/>
    <w:rsid w:val="00721770"/>
    <w:rsid w:val="00734A91"/>
    <w:rsid w:val="00735B08"/>
    <w:rsid w:val="007509DC"/>
    <w:rsid w:val="00757280"/>
    <w:rsid w:val="0079472E"/>
    <w:rsid w:val="00796306"/>
    <w:rsid w:val="007B0166"/>
    <w:rsid w:val="007B752D"/>
    <w:rsid w:val="007C3020"/>
    <w:rsid w:val="007D0A43"/>
    <w:rsid w:val="007E7E5B"/>
    <w:rsid w:val="0080244A"/>
    <w:rsid w:val="008046AA"/>
    <w:rsid w:val="0081218E"/>
    <w:rsid w:val="008163A8"/>
    <w:rsid w:val="008206C2"/>
    <w:rsid w:val="00823561"/>
    <w:rsid w:val="00852D55"/>
    <w:rsid w:val="00856941"/>
    <w:rsid w:val="008675C5"/>
    <w:rsid w:val="00870A46"/>
    <w:rsid w:val="00871481"/>
    <w:rsid w:val="00871F61"/>
    <w:rsid w:val="008730E8"/>
    <w:rsid w:val="0089171C"/>
    <w:rsid w:val="008957C7"/>
    <w:rsid w:val="008A1F84"/>
    <w:rsid w:val="008E513F"/>
    <w:rsid w:val="008F0BD2"/>
    <w:rsid w:val="008F2627"/>
    <w:rsid w:val="008F29D4"/>
    <w:rsid w:val="00916FA0"/>
    <w:rsid w:val="00925728"/>
    <w:rsid w:val="00937023"/>
    <w:rsid w:val="0094617C"/>
    <w:rsid w:val="00955B0C"/>
    <w:rsid w:val="0095639E"/>
    <w:rsid w:val="00956F13"/>
    <w:rsid w:val="00956F4E"/>
    <w:rsid w:val="00961D02"/>
    <w:rsid w:val="009669DE"/>
    <w:rsid w:val="00974A4D"/>
    <w:rsid w:val="009C34C5"/>
    <w:rsid w:val="009C4D82"/>
    <w:rsid w:val="009C6115"/>
    <w:rsid w:val="009E5FEC"/>
    <w:rsid w:val="009F096D"/>
    <w:rsid w:val="00A13365"/>
    <w:rsid w:val="00A1375B"/>
    <w:rsid w:val="00A237AA"/>
    <w:rsid w:val="00A32A09"/>
    <w:rsid w:val="00A40B4C"/>
    <w:rsid w:val="00A62995"/>
    <w:rsid w:val="00A62AE9"/>
    <w:rsid w:val="00A80F04"/>
    <w:rsid w:val="00A85BB5"/>
    <w:rsid w:val="00A94DA0"/>
    <w:rsid w:val="00AA1CD9"/>
    <w:rsid w:val="00AA5B9A"/>
    <w:rsid w:val="00AA7C52"/>
    <w:rsid w:val="00AB56C4"/>
    <w:rsid w:val="00AC2D1D"/>
    <w:rsid w:val="00AD58A9"/>
    <w:rsid w:val="00AF0A93"/>
    <w:rsid w:val="00AF5E7E"/>
    <w:rsid w:val="00B0317F"/>
    <w:rsid w:val="00B06AFB"/>
    <w:rsid w:val="00B16A0B"/>
    <w:rsid w:val="00B2052F"/>
    <w:rsid w:val="00B26A41"/>
    <w:rsid w:val="00B43441"/>
    <w:rsid w:val="00B62FFA"/>
    <w:rsid w:val="00B70C5B"/>
    <w:rsid w:val="00B73AA4"/>
    <w:rsid w:val="00B7602A"/>
    <w:rsid w:val="00B84DB2"/>
    <w:rsid w:val="00B905D2"/>
    <w:rsid w:val="00BB2CB1"/>
    <w:rsid w:val="00BB4333"/>
    <w:rsid w:val="00BC330A"/>
    <w:rsid w:val="00BC56FA"/>
    <w:rsid w:val="00BC5B94"/>
    <w:rsid w:val="00BC5E1E"/>
    <w:rsid w:val="00C0403C"/>
    <w:rsid w:val="00C1333D"/>
    <w:rsid w:val="00C43695"/>
    <w:rsid w:val="00C43D73"/>
    <w:rsid w:val="00C5440E"/>
    <w:rsid w:val="00C831CA"/>
    <w:rsid w:val="00C875B4"/>
    <w:rsid w:val="00CA0D00"/>
    <w:rsid w:val="00CA4131"/>
    <w:rsid w:val="00CA4B39"/>
    <w:rsid w:val="00CB17C4"/>
    <w:rsid w:val="00CC68C9"/>
    <w:rsid w:val="00CD3FF4"/>
    <w:rsid w:val="00CE2C29"/>
    <w:rsid w:val="00CE784A"/>
    <w:rsid w:val="00CF7582"/>
    <w:rsid w:val="00D1094E"/>
    <w:rsid w:val="00D2487D"/>
    <w:rsid w:val="00D31003"/>
    <w:rsid w:val="00D336F7"/>
    <w:rsid w:val="00D4160D"/>
    <w:rsid w:val="00D53C82"/>
    <w:rsid w:val="00D83A21"/>
    <w:rsid w:val="00D87E01"/>
    <w:rsid w:val="00DB082C"/>
    <w:rsid w:val="00DB3FF0"/>
    <w:rsid w:val="00DB4F63"/>
    <w:rsid w:val="00E21B17"/>
    <w:rsid w:val="00E3494B"/>
    <w:rsid w:val="00E47253"/>
    <w:rsid w:val="00E53440"/>
    <w:rsid w:val="00E541F2"/>
    <w:rsid w:val="00E6096C"/>
    <w:rsid w:val="00E60D23"/>
    <w:rsid w:val="00E71682"/>
    <w:rsid w:val="00E7266D"/>
    <w:rsid w:val="00E82D8F"/>
    <w:rsid w:val="00E927DB"/>
    <w:rsid w:val="00E94067"/>
    <w:rsid w:val="00EB1502"/>
    <w:rsid w:val="00ED088E"/>
    <w:rsid w:val="00EE2774"/>
    <w:rsid w:val="00EE52CA"/>
    <w:rsid w:val="00EF13EB"/>
    <w:rsid w:val="00EF3B8D"/>
    <w:rsid w:val="00F00DE5"/>
    <w:rsid w:val="00F1714A"/>
    <w:rsid w:val="00F30092"/>
    <w:rsid w:val="00F3356D"/>
    <w:rsid w:val="00F34B06"/>
    <w:rsid w:val="00F4246B"/>
    <w:rsid w:val="00F57EC2"/>
    <w:rsid w:val="00F71991"/>
    <w:rsid w:val="00F76939"/>
    <w:rsid w:val="00F865DF"/>
    <w:rsid w:val="00FA0CC3"/>
    <w:rsid w:val="00FB42BC"/>
    <w:rsid w:val="00FC2955"/>
    <w:rsid w:val="00FD0B08"/>
    <w:rsid w:val="00FD38DB"/>
    <w:rsid w:val="00FE0D74"/>
    <w:rsid w:val="00FE54CF"/>
    <w:rsid w:val="00FF0D67"/>
    <w:rsid w:val="04721101"/>
    <w:rsid w:val="06F9179D"/>
    <w:rsid w:val="071615F8"/>
    <w:rsid w:val="0A5B60D2"/>
    <w:rsid w:val="0D075AA7"/>
    <w:rsid w:val="0D1234CC"/>
    <w:rsid w:val="0DA42347"/>
    <w:rsid w:val="0F501F02"/>
    <w:rsid w:val="11B14F05"/>
    <w:rsid w:val="17626FA1"/>
    <w:rsid w:val="179360B0"/>
    <w:rsid w:val="18193945"/>
    <w:rsid w:val="18505401"/>
    <w:rsid w:val="186026A8"/>
    <w:rsid w:val="1CB25D62"/>
    <w:rsid w:val="1CD87093"/>
    <w:rsid w:val="1DE15EA2"/>
    <w:rsid w:val="201104DA"/>
    <w:rsid w:val="24666E1F"/>
    <w:rsid w:val="25A62424"/>
    <w:rsid w:val="263814D1"/>
    <w:rsid w:val="2CF56940"/>
    <w:rsid w:val="2E65560C"/>
    <w:rsid w:val="3288644E"/>
    <w:rsid w:val="399B0364"/>
    <w:rsid w:val="3B395C09"/>
    <w:rsid w:val="3FAE7E03"/>
    <w:rsid w:val="406516B3"/>
    <w:rsid w:val="41A4095E"/>
    <w:rsid w:val="41FF5AD1"/>
    <w:rsid w:val="4268588E"/>
    <w:rsid w:val="42A75502"/>
    <w:rsid w:val="447C5279"/>
    <w:rsid w:val="454F0AA7"/>
    <w:rsid w:val="45830D0E"/>
    <w:rsid w:val="47FA157F"/>
    <w:rsid w:val="49411599"/>
    <w:rsid w:val="4E356F41"/>
    <w:rsid w:val="516721B8"/>
    <w:rsid w:val="518812DB"/>
    <w:rsid w:val="54E737B3"/>
    <w:rsid w:val="56B72407"/>
    <w:rsid w:val="57D82E00"/>
    <w:rsid w:val="581E7394"/>
    <w:rsid w:val="59845403"/>
    <w:rsid w:val="5AB93C88"/>
    <w:rsid w:val="5B60545F"/>
    <w:rsid w:val="5D7C30DE"/>
    <w:rsid w:val="5EDD1ADD"/>
    <w:rsid w:val="5F135A16"/>
    <w:rsid w:val="60274778"/>
    <w:rsid w:val="612C626E"/>
    <w:rsid w:val="62935B38"/>
    <w:rsid w:val="677A0472"/>
    <w:rsid w:val="6803465B"/>
    <w:rsid w:val="6BFB681C"/>
    <w:rsid w:val="6C7B3A05"/>
    <w:rsid w:val="6D834E8B"/>
    <w:rsid w:val="713954C7"/>
    <w:rsid w:val="71CD2507"/>
    <w:rsid w:val="72E2393D"/>
    <w:rsid w:val="73536D43"/>
    <w:rsid w:val="74B168E6"/>
    <w:rsid w:val="756B281F"/>
    <w:rsid w:val="763F0980"/>
    <w:rsid w:val="76764174"/>
    <w:rsid w:val="77434EF4"/>
    <w:rsid w:val="7BB6398D"/>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D404E"/>
  <w15:docId w15:val="{802B16C8-3198-46C3-9524-C02CFE9E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hAnsi="Times New Roman"/>
      <w:kern w:val="2"/>
      <w:sz w:val="21"/>
      <w:szCs w:val="22"/>
    </w:rPr>
  </w:style>
  <w:style w:type="paragraph" w:styleId="2">
    <w:name w:val="heading 2"/>
    <w:basedOn w:val="a"/>
    <w:next w:val="a"/>
    <w:link w:val="2Char"/>
    <w:qFormat/>
    <w:pPr>
      <w:keepNext/>
      <w:keepLines/>
      <w:spacing w:before="260" w:after="260" w:line="416" w:lineRule="auto"/>
      <w:outlineLvl w:val="1"/>
    </w:pPr>
    <w:rPr>
      <w:rFonts w:ascii="Cambria" w:hAnsi="Cambria"/>
      <w:b/>
      <w:kern w:val="0"/>
      <w:sz w:val="32"/>
      <w:szCs w:val="20"/>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olor w:val="00FFFF"/>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hAnsi="Times New Roman"/>
      <w:kern w:val="2"/>
      <w:sz w:val="18"/>
      <w:szCs w:val="18"/>
    </w:rPr>
  </w:style>
  <w:style w:type="character" w:customStyle="1" w:styleId="Char">
    <w:name w:val="页脚 Char"/>
    <w:basedOn w:val="a0"/>
    <w:link w:val="a4"/>
    <w:uiPriority w:val="99"/>
    <w:qFormat/>
    <w:rPr>
      <w:rFonts w:ascii="Times New Roman" w:hAnsi="Times New Roman"/>
      <w:kern w:val="2"/>
      <w:sz w:val="18"/>
      <w:szCs w:val="18"/>
    </w:rPr>
  </w:style>
  <w:style w:type="character" w:customStyle="1" w:styleId="2Char">
    <w:name w:val="标题 2 Char"/>
    <w:link w:val="2"/>
    <w:qFormat/>
    <w:rPr>
      <w:rFonts w:ascii="Cambria" w:hAnsi="Cambria"/>
      <w:b/>
      <w:kern w:val="0"/>
      <w:sz w:val="32"/>
      <w:szCs w:val="20"/>
    </w:rPr>
  </w:style>
  <w:style w:type="paragraph" w:styleId="a7">
    <w:name w:val="List Paragraph"/>
    <w:basedOn w:val="a"/>
    <w:uiPriority w:val="99"/>
    <w:rsid w:val="00B905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A66DF-FF14-4659-8783-0D73C4C1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282</Words>
  <Characters>1609</Characters>
  <Application>Microsoft Office Word</Application>
  <DocSecurity>0</DocSecurity>
  <Lines>13</Lines>
  <Paragraphs>3</Paragraphs>
  <ScaleCrop>false</ScaleCrop>
  <Company>Microsoft</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admin</cp:lastModifiedBy>
  <cp:revision>18</cp:revision>
  <cp:lastPrinted>2022-06-27T00:46:00Z</cp:lastPrinted>
  <dcterms:created xsi:type="dcterms:W3CDTF">2022-08-13T02:19:00Z</dcterms:created>
  <dcterms:modified xsi:type="dcterms:W3CDTF">2022-08-15T03:39:00Z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B7501D19B83D4B7C99E6B0995A7F6BA4</vt:lpwstr>
  </property>
</Properties>
</file>