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39" w:rsidRDefault="003130DD">
      <w:pPr>
        <w:jc w:val="left"/>
        <w:rPr>
          <w:rFonts w:ascii="宋体" w:hAnsi="宋体" w:cs="宋体"/>
          <w:color w:val="333333"/>
          <w:sz w:val="30"/>
        </w:rPr>
      </w:pPr>
      <w:r>
        <w:rPr>
          <w:rFonts w:ascii="宋体" w:hAnsi="宋体" w:cs="宋体"/>
          <w:color w:val="333333"/>
          <w:sz w:val="30"/>
        </w:rPr>
        <w:t>附件</w:t>
      </w:r>
      <w:r>
        <w:rPr>
          <w:rFonts w:ascii="宋体" w:hAnsi="宋体" w:cs="宋体" w:hint="eastAsia"/>
          <w:color w:val="333333"/>
          <w:sz w:val="30"/>
        </w:rPr>
        <w:t>2</w:t>
      </w:r>
    </w:p>
    <w:p w:rsidR="00842739" w:rsidRDefault="003130DD">
      <w:pPr>
        <w:jc w:val="center"/>
        <w:rPr>
          <w:rFonts w:ascii="仿宋_GB2312" w:eastAsia="仿宋_GB2312"/>
          <w:b/>
          <w:bCs/>
          <w:color w:val="000000"/>
          <w:sz w:val="36"/>
          <w:szCs w:val="36"/>
        </w:rPr>
      </w:pPr>
      <w:r>
        <w:rPr>
          <w:rFonts w:ascii="仿宋_GB2312" w:eastAsia="仿宋_GB2312"/>
          <w:b/>
          <w:bCs/>
          <w:color w:val="000000"/>
          <w:sz w:val="36"/>
          <w:szCs w:val="36"/>
        </w:rPr>
        <w:t>无锡职业技术学院</w:t>
      </w:r>
      <w:r w:rsidR="00D00200" w:rsidRPr="00D00200">
        <w:rPr>
          <w:rFonts w:ascii="仿宋_GB2312" w:eastAsia="仿宋_GB2312" w:hint="eastAsia"/>
          <w:b/>
          <w:bCs/>
          <w:color w:val="000000"/>
          <w:sz w:val="36"/>
          <w:szCs w:val="36"/>
        </w:rPr>
        <w:t>防油污摄像机</w:t>
      </w:r>
      <w:r w:rsidR="004E1E53" w:rsidRPr="004E1E53">
        <w:rPr>
          <w:rFonts w:ascii="仿宋_GB2312" w:eastAsia="仿宋_GB2312" w:hint="eastAsia"/>
          <w:b/>
          <w:bCs/>
          <w:color w:val="000000"/>
          <w:sz w:val="36"/>
          <w:szCs w:val="36"/>
        </w:rPr>
        <w:t>（XJ-2023-02</w:t>
      </w:r>
      <w:r w:rsidR="004E1E53">
        <w:rPr>
          <w:rFonts w:ascii="仿宋_GB2312" w:eastAsia="仿宋_GB2312"/>
          <w:b/>
          <w:bCs/>
          <w:color w:val="000000"/>
          <w:sz w:val="36"/>
          <w:szCs w:val="36"/>
        </w:rPr>
        <w:t>9</w:t>
      </w:r>
      <w:r w:rsidR="004E1E53" w:rsidRPr="004E1E53">
        <w:rPr>
          <w:rFonts w:ascii="仿宋_GB2312" w:eastAsia="仿宋_GB2312" w:hint="eastAsia"/>
          <w:b/>
          <w:bCs/>
          <w:color w:val="000000"/>
          <w:sz w:val="36"/>
          <w:szCs w:val="36"/>
        </w:rPr>
        <w:t>）</w:t>
      </w:r>
    </w:p>
    <w:tbl>
      <w:tblPr>
        <w:tblW w:w="175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85"/>
        <w:gridCol w:w="1444"/>
        <w:gridCol w:w="1276"/>
        <w:gridCol w:w="1276"/>
        <w:gridCol w:w="548"/>
        <w:gridCol w:w="2592"/>
        <w:gridCol w:w="4231"/>
        <w:gridCol w:w="236"/>
        <w:gridCol w:w="453"/>
        <w:gridCol w:w="554"/>
        <w:gridCol w:w="724"/>
        <w:gridCol w:w="1067"/>
        <w:gridCol w:w="1029"/>
      </w:tblGrid>
      <w:tr w:rsidR="00842739" w:rsidTr="00D00200">
        <w:trPr>
          <w:gridAfter w:val="4"/>
          <w:wAfter w:w="3374" w:type="dxa"/>
          <w:trHeight w:val="378"/>
        </w:trPr>
        <w:tc>
          <w:tcPr>
            <w:tcW w:w="6629" w:type="dxa"/>
            <w:gridSpan w:val="5"/>
            <w:tcBorders>
              <w:right w:val="dotDotDash" w:sz="18" w:space="0" w:color="auto"/>
            </w:tcBorders>
            <w:vAlign w:val="center"/>
          </w:tcPr>
          <w:p w:rsidR="00842739" w:rsidRDefault="003130DD" w:rsidP="00B13C81">
            <w:pPr>
              <w:rPr>
                <w:b/>
                <w:color w:val="000000"/>
                <w:sz w:val="24"/>
              </w:rPr>
            </w:pPr>
            <w:r>
              <w:rPr>
                <w:rFonts w:hint="eastAsia"/>
                <w:b/>
                <w:color w:val="000000"/>
                <w:sz w:val="24"/>
              </w:rPr>
              <w:t>采购人发出询价时间：</w:t>
            </w:r>
            <w:r w:rsidR="001A6C83">
              <w:rPr>
                <w:rFonts w:hint="eastAsia"/>
                <w:b/>
                <w:color w:val="FF0000"/>
                <w:sz w:val="24"/>
              </w:rPr>
              <w:t>2</w:t>
            </w:r>
            <w:r w:rsidR="001A6C83">
              <w:rPr>
                <w:b/>
                <w:color w:val="FF0000"/>
                <w:sz w:val="24"/>
              </w:rPr>
              <w:t>023</w:t>
            </w:r>
            <w:r w:rsidR="001A6C83">
              <w:rPr>
                <w:rFonts w:hint="eastAsia"/>
                <w:b/>
                <w:color w:val="FF0000"/>
                <w:sz w:val="24"/>
              </w:rPr>
              <w:t>年</w:t>
            </w:r>
            <w:r w:rsidR="001A6C83">
              <w:rPr>
                <w:b/>
                <w:color w:val="FF0000"/>
                <w:sz w:val="24"/>
              </w:rPr>
              <w:t>9</w:t>
            </w:r>
            <w:r w:rsidR="001A6C83">
              <w:rPr>
                <w:rFonts w:hint="eastAsia"/>
                <w:b/>
                <w:color w:val="FF0000"/>
                <w:sz w:val="24"/>
              </w:rPr>
              <w:t>月</w:t>
            </w:r>
            <w:r w:rsidR="001A6C83">
              <w:rPr>
                <w:rFonts w:hint="eastAsia"/>
                <w:b/>
                <w:color w:val="FF0000"/>
                <w:sz w:val="24"/>
              </w:rPr>
              <w:t xml:space="preserve"> </w:t>
            </w:r>
            <w:r w:rsidR="00B13C81">
              <w:rPr>
                <w:b/>
                <w:color w:val="FF0000"/>
                <w:sz w:val="24"/>
              </w:rPr>
              <w:t>13</w:t>
            </w:r>
            <w:r w:rsidR="001A6C83">
              <w:rPr>
                <w:rFonts w:hint="eastAsia"/>
                <w:b/>
                <w:color w:val="FF0000"/>
                <w:sz w:val="24"/>
              </w:rPr>
              <w:t>日</w:t>
            </w:r>
          </w:p>
        </w:tc>
        <w:tc>
          <w:tcPr>
            <w:tcW w:w="2592" w:type="dxa"/>
            <w:tcBorders>
              <w:top w:val="double" w:sz="4" w:space="0" w:color="auto"/>
              <w:left w:val="dotDotDash" w:sz="18" w:space="0" w:color="auto"/>
              <w:bottom w:val="single" w:sz="6" w:space="0" w:color="auto"/>
            </w:tcBorders>
            <w:vAlign w:val="center"/>
          </w:tcPr>
          <w:p w:rsidR="00842739" w:rsidRDefault="003130DD">
            <w:pPr>
              <w:rPr>
                <w:b/>
                <w:color w:val="000000"/>
                <w:sz w:val="24"/>
              </w:rPr>
            </w:pPr>
            <w:r>
              <w:rPr>
                <w:rFonts w:hint="eastAsia"/>
                <w:b/>
                <w:color w:val="000000"/>
                <w:sz w:val="24"/>
              </w:rPr>
              <w:t>供应商报价时间</w:t>
            </w:r>
          </w:p>
        </w:tc>
        <w:tc>
          <w:tcPr>
            <w:tcW w:w="4920" w:type="dxa"/>
            <w:gridSpan w:val="3"/>
            <w:tcBorders>
              <w:top w:val="double" w:sz="4" w:space="0" w:color="auto"/>
              <w:bottom w:val="single" w:sz="6" w:space="0" w:color="auto"/>
            </w:tcBorders>
          </w:tcPr>
          <w:p w:rsidR="00842739" w:rsidRDefault="003130DD">
            <w:pPr>
              <w:jc w:val="left"/>
              <w:rPr>
                <w:b/>
                <w:color w:val="000000"/>
                <w:sz w:val="24"/>
              </w:rPr>
            </w:pPr>
            <w:r>
              <w:rPr>
                <w:rFonts w:hint="eastAsia"/>
                <w:b/>
                <w:color w:val="000000"/>
                <w:sz w:val="24"/>
              </w:rPr>
              <w:t xml:space="preserve"> </w:t>
            </w:r>
          </w:p>
        </w:tc>
      </w:tr>
      <w:tr w:rsidR="00842739" w:rsidTr="00D00200">
        <w:trPr>
          <w:gridAfter w:val="4"/>
          <w:wAfter w:w="3374" w:type="dxa"/>
        </w:trPr>
        <w:tc>
          <w:tcPr>
            <w:tcW w:w="2085" w:type="dxa"/>
            <w:vAlign w:val="center"/>
          </w:tcPr>
          <w:p w:rsidR="00842739" w:rsidRDefault="003130DD">
            <w:pPr>
              <w:rPr>
                <w:b/>
                <w:color w:val="000000"/>
                <w:sz w:val="24"/>
              </w:rPr>
            </w:pPr>
            <w:r>
              <w:rPr>
                <w:rFonts w:hint="eastAsia"/>
                <w:b/>
                <w:color w:val="000000"/>
                <w:sz w:val="24"/>
              </w:rPr>
              <w:t>采购人全称</w:t>
            </w:r>
          </w:p>
        </w:tc>
        <w:tc>
          <w:tcPr>
            <w:tcW w:w="4544" w:type="dxa"/>
            <w:gridSpan w:val="4"/>
            <w:tcBorders>
              <w:right w:val="dotDotDash" w:sz="18" w:space="0" w:color="auto"/>
            </w:tcBorders>
            <w:vAlign w:val="center"/>
          </w:tcPr>
          <w:p w:rsidR="00842739" w:rsidRDefault="001A6C83">
            <w:pPr>
              <w:rPr>
                <w:b/>
                <w:color w:val="000000"/>
                <w:sz w:val="24"/>
              </w:rPr>
            </w:pPr>
            <w:r>
              <w:rPr>
                <w:rFonts w:hint="eastAsia"/>
                <w:b/>
                <w:color w:val="000000"/>
                <w:sz w:val="24"/>
              </w:rPr>
              <w:t>无锡职业技术学院</w:t>
            </w:r>
          </w:p>
        </w:tc>
        <w:tc>
          <w:tcPr>
            <w:tcW w:w="2592" w:type="dxa"/>
            <w:tcBorders>
              <w:top w:val="single" w:sz="6" w:space="0" w:color="auto"/>
              <w:left w:val="dotDotDash" w:sz="18" w:space="0" w:color="auto"/>
              <w:bottom w:val="single" w:sz="6" w:space="0" w:color="auto"/>
            </w:tcBorders>
            <w:vAlign w:val="center"/>
          </w:tcPr>
          <w:p w:rsidR="00842739" w:rsidRDefault="003130DD">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920" w:type="dxa"/>
            <w:gridSpan w:val="3"/>
            <w:tcBorders>
              <w:top w:val="single" w:sz="6" w:space="0" w:color="auto"/>
              <w:bottom w:val="single" w:sz="6" w:space="0" w:color="auto"/>
            </w:tcBorders>
          </w:tcPr>
          <w:p w:rsidR="00842739" w:rsidRDefault="00842739">
            <w:pPr>
              <w:jc w:val="left"/>
              <w:rPr>
                <w:b/>
                <w:color w:val="000000"/>
                <w:sz w:val="24"/>
              </w:rPr>
            </w:pPr>
          </w:p>
        </w:tc>
      </w:tr>
      <w:tr w:rsidR="001A6C83" w:rsidTr="00D00200">
        <w:trPr>
          <w:gridAfter w:val="4"/>
          <w:wAfter w:w="3374" w:type="dxa"/>
        </w:trPr>
        <w:tc>
          <w:tcPr>
            <w:tcW w:w="2085" w:type="dxa"/>
            <w:vAlign w:val="center"/>
          </w:tcPr>
          <w:p w:rsidR="001A6C83" w:rsidRDefault="001A6C83" w:rsidP="001A6C83">
            <w:pPr>
              <w:rPr>
                <w:b/>
                <w:color w:val="000000"/>
                <w:sz w:val="24"/>
              </w:rPr>
            </w:pPr>
            <w:r>
              <w:rPr>
                <w:rFonts w:hint="eastAsia"/>
                <w:b/>
                <w:color w:val="000000"/>
                <w:sz w:val="24"/>
              </w:rPr>
              <w:t>采购人详细地址</w:t>
            </w:r>
          </w:p>
        </w:tc>
        <w:tc>
          <w:tcPr>
            <w:tcW w:w="4544" w:type="dxa"/>
            <w:gridSpan w:val="4"/>
            <w:tcBorders>
              <w:right w:val="dotDotDash" w:sz="18" w:space="0" w:color="auto"/>
            </w:tcBorders>
            <w:vAlign w:val="center"/>
          </w:tcPr>
          <w:p w:rsidR="001A6C83" w:rsidRDefault="001A6C83" w:rsidP="001A6C83">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592" w:type="dxa"/>
            <w:tcBorders>
              <w:top w:val="single" w:sz="6" w:space="0" w:color="auto"/>
              <w:left w:val="dotDotDash" w:sz="18" w:space="0" w:color="auto"/>
              <w:bottom w:val="single" w:sz="6" w:space="0" w:color="auto"/>
            </w:tcBorders>
            <w:vAlign w:val="center"/>
          </w:tcPr>
          <w:p w:rsidR="001A6C83" w:rsidRDefault="001A6C83" w:rsidP="001A6C83">
            <w:pPr>
              <w:rPr>
                <w:b/>
                <w:color w:val="000000"/>
                <w:sz w:val="24"/>
              </w:rPr>
            </w:pPr>
            <w:r>
              <w:rPr>
                <w:rFonts w:hint="eastAsia"/>
                <w:b/>
                <w:color w:val="000000"/>
                <w:sz w:val="24"/>
              </w:rPr>
              <w:t>供应商详细地址</w:t>
            </w:r>
          </w:p>
        </w:tc>
        <w:tc>
          <w:tcPr>
            <w:tcW w:w="4920" w:type="dxa"/>
            <w:gridSpan w:val="3"/>
            <w:tcBorders>
              <w:top w:val="single" w:sz="6" w:space="0" w:color="auto"/>
              <w:bottom w:val="single" w:sz="6" w:space="0" w:color="auto"/>
            </w:tcBorders>
          </w:tcPr>
          <w:p w:rsidR="001A6C83" w:rsidRDefault="001A6C83" w:rsidP="001A6C83">
            <w:pPr>
              <w:jc w:val="left"/>
              <w:rPr>
                <w:b/>
                <w:color w:val="000000"/>
                <w:sz w:val="24"/>
              </w:rPr>
            </w:pPr>
            <w:r>
              <w:rPr>
                <w:rFonts w:hint="eastAsia"/>
                <w:b/>
                <w:color w:val="000000"/>
                <w:sz w:val="24"/>
              </w:rPr>
              <w:t xml:space="preserve">　</w:t>
            </w:r>
          </w:p>
        </w:tc>
      </w:tr>
      <w:tr w:rsidR="001A6C83" w:rsidTr="00D00200">
        <w:trPr>
          <w:gridAfter w:val="4"/>
          <w:wAfter w:w="3374" w:type="dxa"/>
          <w:trHeight w:val="541"/>
        </w:trPr>
        <w:tc>
          <w:tcPr>
            <w:tcW w:w="2085" w:type="dxa"/>
            <w:vAlign w:val="center"/>
          </w:tcPr>
          <w:p w:rsidR="001A6C83" w:rsidRDefault="001A6C83" w:rsidP="001A6C83">
            <w:pPr>
              <w:spacing w:line="500" w:lineRule="auto"/>
              <w:jc w:val="center"/>
              <w:rPr>
                <w:b/>
                <w:color w:val="000000"/>
                <w:sz w:val="24"/>
              </w:rPr>
            </w:pPr>
            <w:r>
              <w:rPr>
                <w:rFonts w:hint="eastAsia"/>
                <w:b/>
                <w:color w:val="000000"/>
                <w:sz w:val="24"/>
              </w:rPr>
              <w:t>经办人</w:t>
            </w:r>
          </w:p>
        </w:tc>
        <w:tc>
          <w:tcPr>
            <w:tcW w:w="1444" w:type="dxa"/>
            <w:vAlign w:val="center"/>
          </w:tcPr>
          <w:p w:rsidR="001A6C83" w:rsidRDefault="001A6C83" w:rsidP="001A6C83">
            <w:pPr>
              <w:rPr>
                <w:b/>
                <w:color w:val="000000"/>
                <w:sz w:val="24"/>
              </w:rPr>
            </w:pPr>
            <w:r>
              <w:rPr>
                <w:rFonts w:hint="eastAsia"/>
                <w:b/>
                <w:color w:val="000000"/>
                <w:sz w:val="24"/>
              </w:rPr>
              <w:t>黄老师</w:t>
            </w:r>
          </w:p>
        </w:tc>
        <w:tc>
          <w:tcPr>
            <w:tcW w:w="1276" w:type="dxa"/>
            <w:vAlign w:val="center"/>
          </w:tcPr>
          <w:p w:rsidR="001A6C83" w:rsidRDefault="001A6C83" w:rsidP="001A6C83">
            <w:pPr>
              <w:rPr>
                <w:b/>
                <w:color w:val="000000"/>
                <w:sz w:val="24"/>
              </w:rPr>
            </w:pPr>
            <w:r>
              <w:rPr>
                <w:rFonts w:hint="eastAsia"/>
                <w:b/>
                <w:color w:val="000000"/>
                <w:sz w:val="24"/>
              </w:rPr>
              <w:t>传真电话</w:t>
            </w:r>
          </w:p>
        </w:tc>
        <w:tc>
          <w:tcPr>
            <w:tcW w:w="1824" w:type="dxa"/>
            <w:gridSpan w:val="2"/>
            <w:tcBorders>
              <w:right w:val="dotDotDash" w:sz="18" w:space="0" w:color="auto"/>
            </w:tcBorders>
            <w:vAlign w:val="center"/>
          </w:tcPr>
          <w:p w:rsidR="001A6C83" w:rsidRDefault="001A6C83" w:rsidP="001A6C83">
            <w:pPr>
              <w:rPr>
                <w:b/>
                <w:color w:val="000000"/>
                <w:sz w:val="24"/>
              </w:rPr>
            </w:pPr>
            <w:r>
              <w:rPr>
                <w:b/>
                <w:color w:val="000000"/>
                <w:sz w:val="24"/>
              </w:rPr>
              <w:t>13771196338</w:t>
            </w:r>
          </w:p>
        </w:tc>
        <w:tc>
          <w:tcPr>
            <w:tcW w:w="2592" w:type="dxa"/>
            <w:tcBorders>
              <w:top w:val="single" w:sz="6" w:space="0" w:color="auto"/>
              <w:left w:val="dotDotDash" w:sz="18" w:space="0" w:color="auto"/>
              <w:bottom w:val="single" w:sz="6" w:space="0" w:color="auto"/>
            </w:tcBorders>
            <w:vAlign w:val="center"/>
          </w:tcPr>
          <w:p w:rsidR="001A6C83" w:rsidRDefault="001A6C83" w:rsidP="001A6C83">
            <w:pPr>
              <w:rPr>
                <w:b/>
                <w:color w:val="000000"/>
                <w:sz w:val="24"/>
              </w:rPr>
            </w:pPr>
            <w:r>
              <w:rPr>
                <w:rFonts w:hint="eastAsia"/>
                <w:b/>
                <w:color w:val="000000"/>
                <w:sz w:val="24"/>
              </w:rPr>
              <w:t>授权代表及联系电话</w:t>
            </w:r>
          </w:p>
        </w:tc>
        <w:tc>
          <w:tcPr>
            <w:tcW w:w="4920" w:type="dxa"/>
            <w:gridSpan w:val="3"/>
            <w:tcBorders>
              <w:top w:val="single" w:sz="6" w:space="0" w:color="auto"/>
              <w:bottom w:val="single" w:sz="6" w:space="0" w:color="auto"/>
            </w:tcBorders>
          </w:tcPr>
          <w:p w:rsidR="001A6C83" w:rsidRDefault="001A6C83" w:rsidP="001A6C83">
            <w:pPr>
              <w:jc w:val="left"/>
              <w:rPr>
                <w:b/>
                <w:color w:val="000000"/>
                <w:sz w:val="24"/>
              </w:rPr>
            </w:pPr>
            <w:r>
              <w:rPr>
                <w:rFonts w:hint="eastAsia"/>
                <w:b/>
                <w:color w:val="000000"/>
                <w:sz w:val="24"/>
              </w:rPr>
              <w:t xml:space="preserve">　</w:t>
            </w:r>
          </w:p>
        </w:tc>
      </w:tr>
      <w:tr w:rsidR="00D00200" w:rsidTr="00D00200">
        <w:trPr>
          <w:gridAfter w:val="4"/>
          <w:wAfter w:w="3374" w:type="dxa"/>
          <w:trHeight w:val="304"/>
        </w:trPr>
        <w:tc>
          <w:tcPr>
            <w:tcW w:w="2085" w:type="dxa"/>
            <w:vAlign w:val="center"/>
          </w:tcPr>
          <w:p w:rsidR="00D00200" w:rsidRDefault="00D00200" w:rsidP="001A6C83">
            <w:pPr>
              <w:spacing w:line="500" w:lineRule="auto"/>
              <w:jc w:val="center"/>
              <w:rPr>
                <w:b/>
                <w:color w:val="000000"/>
                <w:sz w:val="24"/>
              </w:rPr>
            </w:pPr>
            <w:r>
              <w:rPr>
                <w:rFonts w:hint="eastAsia"/>
                <w:b/>
                <w:color w:val="000000"/>
                <w:sz w:val="24"/>
              </w:rPr>
              <w:t>设备名称</w:t>
            </w:r>
          </w:p>
        </w:tc>
        <w:tc>
          <w:tcPr>
            <w:tcW w:w="3996" w:type="dxa"/>
            <w:gridSpan w:val="3"/>
            <w:vAlign w:val="center"/>
          </w:tcPr>
          <w:p w:rsidR="00D00200" w:rsidRDefault="00D00200" w:rsidP="001A6C83">
            <w:pPr>
              <w:jc w:val="center"/>
              <w:rPr>
                <w:b/>
                <w:color w:val="000000"/>
                <w:sz w:val="24"/>
              </w:rPr>
            </w:pPr>
            <w:r>
              <w:rPr>
                <w:rFonts w:hint="eastAsia"/>
                <w:b/>
                <w:color w:val="000000"/>
                <w:sz w:val="24"/>
              </w:rPr>
              <w:t>规格、型号及主要性能</w:t>
            </w:r>
          </w:p>
        </w:tc>
        <w:tc>
          <w:tcPr>
            <w:tcW w:w="548" w:type="dxa"/>
            <w:tcBorders>
              <w:right w:val="dotDotDash" w:sz="18" w:space="0" w:color="auto"/>
            </w:tcBorders>
            <w:vAlign w:val="center"/>
          </w:tcPr>
          <w:p w:rsidR="00D00200" w:rsidRDefault="00D00200" w:rsidP="001A6C83">
            <w:pPr>
              <w:jc w:val="center"/>
              <w:rPr>
                <w:b/>
                <w:color w:val="000000"/>
                <w:sz w:val="24"/>
              </w:rPr>
            </w:pPr>
            <w:r>
              <w:rPr>
                <w:rFonts w:hint="eastAsia"/>
                <w:b/>
                <w:color w:val="000000"/>
                <w:sz w:val="24"/>
              </w:rPr>
              <w:t>数量</w:t>
            </w:r>
          </w:p>
        </w:tc>
        <w:tc>
          <w:tcPr>
            <w:tcW w:w="6823" w:type="dxa"/>
            <w:gridSpan w:val="2"/>
            <w:tcBorders>
              <w:top w:val="single" w:sz="6" w:space="0" w:color="auto"/>
              <w:left w:val="dotDotDash" w:sz="18" w:space="0" w:color="auto"/>
              <w:bottom w:val="single" w:sz="6" w:space="0" w:color="auto"/>
            </w:tcBorders>
            <w:vAlign w:val="center"/>
          </w:tcPr>
          <w:p w:rsidR="00D00200" w:rsidRDefault="00D00200" w:rsidP="001A6C83">
            <w:pPr>
              <w:jc w:val="center"/>
              <w:rPr>
                <w:b/>
                <w:color w:val="000000"/>
                <w:sz w:val="24"/>
              </w:rPr>
            </w:pPr>
            <w:r>
              <w:rPr>
                <w:rFonts w:hint="eastAsia"/>
                <w:b/>
                <w:color w:val="000000"/>
                <w:sz w:val="24"/>
              </w:rPr>
              <w:t>响应规格、型号及主要性能</w:t>
            </w:r>
          </w:p>
        </w:tc>
        <w:tc>
          <w:tcPr>
            <w:tcW w:w="689" w:type="dxa"/>
            <w:gridSpan w:val="2"/>
            <w:tcBorders>
              <w:top w:val="single" w:sz="6" w:space="0" w:color="auto"/>
              <w:bottom w:val="single" w:sz="6" w:space="0" w:color="auto"/>
            </w:tcBorders>
            <w:vAlign w:val="center"/>
          </w:tcPr>
          <w:p w:rsidR="00D00200" w:rsidRDefault="00D00200" w:rsidP="001A6C83">
            <w:pPr>
              <w:jc w:val="center"/>
              <w:rPr>
                <w:b/>
                <w:color w:val="000000"/>
                <w:sz w:val="24"/>
              </w:rPr>
            </w:pPr>
          </w:p>
        </w:tc>
      </w:tr>
      <w:tr w:rsidR="00D00200" w:rsidTr="00D00200">
        <w:trPr>
          <w:gridAfter w:val="4"/>
          <w:wAfter w:w="3374" w:type="dxa"/>
          <w:trHeight w:val="712"/>
        </w:trPr>
        <w:tc>
          <w:tcPr>
            <w:tcW w:w="2085" w:type="dxa"/>
          </w:tcPr>
          <w:p w:rsidR="00D00200" w:rsidRDefault="00D00200" w:rsidP="001A6C83">
            <w:pPr>
              <w:spacing w:line="500" w:lineRule="auto"/>
              <w:jc w:val="center"/>
              <w:rPr>
                <w:color w:val="000000"/>
                <w:szCs w:val="21"/>
              </w:rPr>
            </w:pPr>
            <w:r>
              <w:rPr>
                <w:rFonts w:hint="eastAsia"/>
                <w:color w:val="000000"/>
                <w:szCs w:val="21"/>
              </w:rPr>
              <w:t>防油污摄像机</w:t>
            </w:r>
          </w:p>
        </w:tc>
        <w:tc>
          <w:tcPr>
            <w:tcW w:w="3996" w:type="dxa"/>
            <w:gridSpan w:val="3"/>
          </w:tcPr>
          <w:p w:rsidR="00D00200" w:rsidRDefault="00D00200" w:rsidP="001A6C83">
            <w:pPr>
              <w:jc w:val="left"/>
              <w:rPr>
                <w:color w:val="000000"/>
                <w:szCs w:val="21"/>
              </w:rPr>
            </w:pPr>
            <w:r>
              <w:rPr>
                <w:rFonts w:hint="eastAsia"/>
                <w:color w:val="000000"/>
                <w:szCs w:val="21"/>
              </w:rPr>
              <w:t>具有</w:t>
            </w:r>
            <w:r>
              <w:rPr>
                <w:rFonts w:hint="eastAsia"/>
                <w:color w:val="000000"/>
                <w:szCs w:val="21"/>
              </w:rPr>
              <w:t>400W</w:t>
            </w:r>
            <w:r>
              <w:rPr>
                <w:rFonts w:hint="eastAsia"/>
                <w:color w:val="000000"/>
                <w:szCs w:val="21"/>
              </w:rPr>
              <w:t>像素</w:t>
            </w:r>
            <w:r>
              <w:rPr>
                <w:rFonts w:hint="eastAsia"/>
                <w:color w:val="000000"/>
                <w:szCs w:val="21"/>
              </w:rPr>
              <w:t>CMOS</w:t>
            </w:r>
            <w:r>
              <w:rPr>
                <w:rFonts w:hint="eastAsia"/>
                <w:color w:val="000000"/>
                <w:szCs w:val="21"/>
              </w:rPr>
              <w:t>传感器，最大分辨力</w:t>
            </w:r>
            <w:r>
              <w:rPr>
                <w:rFonts w:hint="eastAsia"/>
                <w:color w:val="000000"/>
                <w:szCs w:val="21"/>
              </w:rPr>
              <w:t>1400TVL</w:t>
            </w:r>
            <w:r>
              <w:rPr>
                <w:rFonts w:hint="eastAsia"/>
                <w:color w:val="000000"/>
                <w:szCs w:val="21"/>
              </w:rPr>
              <w:t>；</w:t>
            </w:r>
          </w:p>
          <w:p w:rsidR="00D00200" w:rsidRDefault="00D00200" w:rsidP="001A6C83">
            <w:pPr>
              <w:jc w:val="left"/>
              <w:rPr>
                <w:color w:val="000000"/>
                <w:szCs w:val="21"/>
              </w:rPr>
            </w:pPr>
            <w:r>
              <w:rPr>
                <w:rFonts w:hint="eastAsia"/>
                <w:color w:val="000000"/>
                <w:szCs w:val="21"/>
              </w:rPr>
              <w:t>支持</w:t>
            </w:r>
            <w:r>
              <w:rPr>
                <w:rFonts w:hint="eastAsia"/>
                <w:color w:val="000000"/>
                <w:szCs w:val="21"/>
              </w:rPr>
              <w:t>POE</w:t>
            </w:r>
            <w:r>
              <w:rPr>
                <w:rFonts w:hint="eastAsia"/>
                <w:color w:val="000000"/>
                <w:szCs w:val="21"/>
              </w:rPr>
              <w:t>供电；</w:t>
            </w:r>
          </w:p>
          <w:p w:rsidR="00D00200" w:rsidRDefault="00D00200" w:rsidP="001A6C83">
            <w:pPr>
              <w:jc w:val="left"/>
              <w:rPr>
                <w:color w:val="000000"/>
                <w:szCs w:val="21"/>
              </w:rPr>
            </w:pPr>
            <w:r>
              <w:rPr>
                <w:rFonts w:hint="eastAsia"/>
                <w:color w:val="000000"/>
                <w:szCs w:val="21"/>
              </w:rPr>
              <w:t>支持</w:t>
            </w:r>
            <w:r>
              <w:rPr>
                <w:rFonts w:hint="eastAsia"/>
                <w:color w:val="000000"/>
                <w:szCs w:val="21"/>
              </w:rPr>
              <w:t>H.265</w:t>
            </w:r>
            <w:r>
              <w:rPr>
                <w:rFonts w:hint="eastAsia"/>
                <w:color w:val="000000"/>
                <w:szCs w:val="21"/>
              </w:rPr>
              <w:t>、</w:t>
            </w:r>
            <w:r>
              <w:rPr>
                <w:rFonts w:hint="eastAsia"/>
                <w:color w:val="000000"/>
                <w:szCs w:val="21"/>
              </w:rPr>
              <w:t>H.264</w:t>
            </w:r>
            <w:r>
              <w:rPr>
                <w:rFonts w:hint="eastAsia"/>
                <w:color w:val="000000"/>
                <w:szCs w:val="21"/>
              </w:rPr>
              <w:t>、</w:t>
            </w:r>
            <w:r>
              <w:rPr>
                <w:rFonts w:hint="eastAsia"/>
                <w:color w:val="000000"/>
                <w:szCs w:val="21"/>
              </w:rPr>
              <w:t>MJPEG</w:t>
            </w:r>
            <w:r>
              <w:rPr>
                <w:rFonts w:hint="eastAsia"/>
                <w:color w:val="000000"/>
                <w:szCs w:val="21"/>
              </w:rPr>
              <w:t>视频编码格式，其中</w:t>
            </w:r>
            <w:r>
              <w:rPr>
                <w:rFonts w:hint="eastAsia"/>
                <w:color w:val="000000"/>
                <w:szCs w:val="21"/>
              </w:rPr>
              <w:t>H.265</w:t>
            </w:r>
            <w:r>
              <w:rPr>
                <w:rFonts w:hint="eastAsia"/>
                <w:color w:val="000000"/>
                <w:szCs w:val="21"/>
              </w:rPr>
              <w:t>、</w:t>
            </w:r>
            <w:r>
              <w:rPr>
                <w:rFonts w:hint="eastAsia"/>
                <w:color w:val="000000"/>
                <w:szCs w:val="21"/>
              </w:rPr>
              <w:t>H.264</w:t>
            </w:r>
            <w:r>
              <w:rPr>
                <w:rFonts w:hint="eastAsia"/>
                <w:color w:val="000000"/>
                <w:szCs w:val="21"/>
              </w:rPr>
              <w:t>支持</w:t>
            </w:r>
            <w:r>
              <w:rPr>
                <w:rFonts w:hint="eastAsia"/>
                <w:color w:val="000000"/>
                <w:szCs w:val="21"/>
              </w:rPr>
              <w:t>Baseline/Main/High Profile</w:t>
            </w:r>
            <w:r>
              <w:rPr>
                <w:rFonts w:hint="eastAsia"/>
                <w:color w:val="000000"/>
                <w:szCs w:val="21"/>
              </w:rPr>
              <w:t>；</w:t>
            </w:r>
          </w:p>
          <w:p w:rsidR="00D00200" w:rsidRDefault="00D00200" w:rsidP="001A6C83">
            <w:pPr>
              <w:jc w:val="left"/>
              <w:rPr>
                <w:color w:val="000000"/>
                <w:szCs w:val="21"/>
              </w:rPr>
            </w:pPr>
            <w:r>
              <w:rPr>
                <w:rFonts w:hint="eastAsia"/>
                <w:color w:val="000000"/>
                <w:szCs w:val="21"/>
              </w:rPr>
              <w:t>宽动态能力不小于</w:t>
            </w:r>
            <w:r>
              <w:rPr>
                <w:rFonts w:hint="eastAsia"/>
                <w:color w:val="000000"/>
                <w:szCs w:val="21"/>
              </w:rPr>
              <w:t>110dB</w:t>
            </w:r>
            <w:r>
              <w:rPr>
                <w:rFonts w:hint="eastAsia"/>
                <w:color w:val="000000"/>
                <w:szCs w:val="21"/>
              </w:rPr>
              <w:t>；</w:t>
            </w:r>
          </w:p>
          <w:p w:rsidR="00D00200" w:rsidRDefault="00D00200" w:rsidP="001A6C83">
            <w:pPr>
              <w:jc w:val="left"/>
              <w:rPr>
                <w:color w:val="000000"/>
                <w:szCs w:val="21"/>
              </w:rPr>
            </w:pPr>
            <w:r>
              <w:rPr>
                <w:rFonts w:hint="eastAsia"/>
                <w:color w:val="000000"/>
                <w:szCs w:val="21"/>
              </w:rPr>
              <w:t>支持多码流同时并发输出，可达到：</w:t>
            </w:r>
            <w:r>
              <w:rPr>
                <w:rFonts w:hint="eastAsia"/>
                <w:color w:val="000000"/>
                <w:szCs w:val="21"/>
              </w:rPr>
              <w:t xml:space="preserve"> </w:t>
            </w:r>
            <w:r>
              <w:rPr>
                <w:rFonts w:hint="eastAsia"/>
                <w:color w:val="000000"/>
                <w:szCs w:val="21"/>
              </w:rPr>
              <w:t>主码流：</w:t>
            </w:r>
            <w:r>
              <w:rPr>
                <w:rFonts w:hint="eastAsia"/>
                <w:color w:val="000000"/>
                <w:szCs w:val="21"/>
              </w:rPr>
              <w:t>2560x1440</w:t>
            </w:r>
            <w:r>
              <w:rPr>
                <w:rFonts w:hint="eastAsia"/>
                <w:color w:val="000000"/>
                <w:szCs w:val="21"/>
              </w:rPr>
              <w:t>、</w:t>
            </w:r>
            <w:r>
              <w:rPr>
                <w:rFonts w:hint="eastAsia"/>
                <w:color w:val="000000"/>
                <w:szCs w:val="21"/>
              </w:rPr>
              <w:t>25</w:t>
            </w:r>
            <w:r>
              <w:rPr>
                <w:rFonts w:hint="eastAsia"/>
                <w:color w:val="000000"/>
                <w:szCs w:val="21"/>
              </w:rPr>
              <w:t>帧</w:t>
            </w:r>
            <w:r>
              <w:rPr>
                <w:rFonts w:hint="eastAsia"/>
                <w:color w:val="000000"/>
                <w:szCs w:val="21"/>
              </w:rPr>
              <w:t>/s</w:t>
            </w:r>
            <w:r>
              <w:rPr>
                <w:rFonts w:hint="eastAsia"/>
                <w:color w:val="000000"/>
                <w:szCs w:val="21"/>
              </w:rPr>
              <w:t>，辅码流：</w:t>
            </w:r>
            <w:r>
              <w:rPr>
                <w:rFonts w:hint="eastAsia"/>
                <w:color w:val="000000"/>
                <w:szCs w:val="21"/>
              </w:rPr>
              <w:t>704x480</w:t>
            </w:r>
            <w:r>
              <w:rPr>
                <w:rFonts w:hint="eastAsia"/>
                <w:color w:val="000000"/>
                <w:szCs w:val="21"/>
              </w:rPr>
              <w:t>、</w:t>
            </w:r>
            <w:r>
              <w:rPr>
                <w:rFonts w:hint="eastAsia"/>
                <w:color w:val="000000"/>
                <w:szCs w:val="21"/>
              </w:rPr>
              <w:t>25</w:t>
            </w:r>
            <w:r>
              <w:rPr>
                <w:rFonts w:hint="eastAsia"/>
                <w:color w:val="000000"/>
                <w:szCs w:val="21"/>
              </w:rPr>
              <w:t>帧</w:t>
            </w:r>
            <w:r>
              <w:rPr>
                <w:rFonts w:hint="eastAsia"/>
                <w:color w:val="000000"/>
                <w:szCs w:val="21"/>
              </w:rPr>
              <w:t>/s</w:t>
            </w:r>
            <w:r>
              <w:rPr>
                <w:rFonts w:hint="eastAsia"/>
                <w:color w:val="000000"/>
                <w:szCs w:val="21"/>
              </w:rPr>
              <w:t>，三码流：</w:t>
            </w:r>
            <w:r>
              <w:rPr>
                <w:rFonts w:hint="eastAsia"/>
                <w:color w:val="000000"/>
                <w:szCs w:val="21"/>
              </w:rPr>
              <w:t>1920x1080</w:t>
            </w:r>
            <w:r>
              <w:rPr>
                <w:rFonts w:hint="eastAsia"/>
                <w:color w:val="000000"/>
                <w:szCs w:val="21"/>
              </w:rPr>
              <w:t>、</w:t>
            </w:r>
            <w:r>
              <w:rPr>
                <w:rFonts w:hint="eastAsia"/>
                <w:color w:val="000000"/>
                <w:szCs w:val="21"/>
              </w:rPr>
              <w:t>25</w:t>
            </w:r>
            <w:r>
              <w:rPr>
                <w:rFonts w:hint="eastAsia"/>
                <w:color w:val="000000"/>
                <w:szCs w:val="21"/>
              </w:rPr>
              <w:t>帧</w:t>
            </w:r>
            <w:r>
              <w:rPr>
                <w:rFonts w:hint="eastAsia"/>
                <w:color w:val="000000"/>
                <w:szCs w:val="21"/>
              </w:rPr>
              <w:t>/s</w:t>
            </w:r>
            <w:r>
              <w:rPr>
                <w:rFonts w:hint="eastAsia"/>
                <w:color w:val="000000"/>
                <w:szCs w:val="21"/>
              </w:rPr>
              <w:t>；</w:t>
            </w:r>
          </w:p>
          <w:p w:rsidR="00D00200" w:rsidRDefault="00D00200" w:rsidP="001A6C83">
            <w:pPr>
              <w:jc w:val="left"/>
              <w:rPr>
                <w:color w:val="000000"/>
                <w:szCs w:val="21"/>
              </w:rPr>
            </w:pPr>
            <w:r>
              <w:rPr>
                <w:rFonts w:hint="eastAsia"/>
                <w:color w:val="000000"/>
                <w:szCs w:val="21"/>
              </w:rPr>
              <w:t>需具备人脸抓拍功能、人脸跟踪设置、区域入侵、越界、进入区域、离开区域、徘徊、人员聚集、逆行、音频异常、场景变</w:t>
            </w:r>
            <w:r>
              <w:rPr>
                <w:rFonts w:hint="eastAsia"/>
                <w:color w:val="000000"/>
                <w:szCs w:val="21"/>
              </w:rPr>
              <w:lastRenderedPageBreak/>
              <w:t>更等功能；</w:t>
            </w:r>
          </w:p>
          <w:p w:rsidR="00D00200" w:rsidRDefault="00D00200" w:rsidP="001A6C83">
            <w:pPr>
              <w:jc w:val="left"/>
              <w:rPr>
                <w:color w:val="000000"/>
                <w:szCs w:val="21"/>
              </w:rPr>
            </w:pPr>
            <w:r>
              <w:rPr>
                <w:rFonts w:hint="eastAsia"/>
                <w:color w:val="000000"/>
                <w:szCs w:val="21"/>
              </w:rPr>
              <w:t>可开启或关闭智能后检索功能；</w:t>
            </w:r>
          </w:p>
          <w:p w:rsidR="00D00200" w:rsidRDefault="00D00200" w:rsidP="001A6C83">
            <w:pPr>
              <w:jc w:val="left"/>
              <w:rPr>
                <w:color w:val="000000"/>
                <w:szCs w:val="21"/>
              </w:rPr>
            </w:pPr>
            <w:r>
              <w:rPr>
                <w:rFonts w:hint="eastAsia"/>
                <w:color w:val="000000"/>
                <w:szCs w:val="21"/>
              </w:rPr>
              <w:t>具有模拟视频输出的摄像机，视频输出应采用</w:t>
            </w:r>
            <w:r>
              <w:rPr>
                <w:rFonts w:hint="eastAsia"/>
                <w:color w:val="000000"/>
                <w:szCs w:val="21"/>
              </w:rPr>
              <w:t>BNC</w:t>
            </w:r>
            <w:r>
              <w:rPr>
                <w:rFonts w:hint="eastAsia"/>
                <w:color w:val="000000"/>
                <w:szCs w:val="21"/>
              </w:rPr>
              <w:t>（</w:t>
            </w:r>
            <w:r>
              <w:rPr>
                <w:rFonts w:hint="eastAsia"/>
                <w:color w:val="000000"/>
                <w:szCs w:val="21"/>
              </w:rPr>
              <w:t>75</w:t>
            </w:r>
            <w:r>
              <w:rPr>
                <w:rFonts w:hint="eastAsia"/>
                <w:color w:val="000000"/>
                <w:szCs w:val="21"/>
              </w:rPr>
              <w:t>Ω）连接器；</w:t>
            </w:r>
          </w:p>
          <w:p w:rsidR="00D00200" w:rsidRDefault="00D00200" w:rsidP="001A6C83">
            <w:pPr>
              <w:jc w:val="left"/>
              <w:rPr>
                <w:color w:val="000000"/>
                <w:szCs w:val="21"/>
              </w:rPr>
            </w:pPr>
            <w:r>
              <w:rPr>
                <w:rFonts w:hint="eastAsia"/>
                <w:color w:val="000000"/>
                <w:szCs w:val="21"/>
              </w:rPr>
              <w:t>需具有</w:t>
            </w:r>
            <w:r>
              <w:rPr>
                <w:rFonts w:hint="eastAsia"/>
                <w:color w:val="000000"/>
                <w:szCs w:val="21"/>
              </w:rPr>
              <w:t>1</w:t>
            </w:r>
            <w:r>
              <w:rPr>
                <w:rFonts w:hint="eastAsia"/>
                <w:color w:val="000000"/>
                <w:szCs w:val="21"/>
              </w:rPr>
              <w:t>个吸附式防护罩；</w:t>
            </w:r>
          </w:p>
          <w:p w:rsidR="00D00200" w:rsidRDefault="00D00200" w:rsidP="001A6C83">
            <w:pPr>
              <w:jc w:val="left"/>
              <w:rPr>
                <w:color w:val="000000"/>
                <w:szCs w:val="21"/>
              </w:rPr>
            </w:pPr>
            <w:r>
              <w:rPr>
                <w:rFonts w:hint="eastAsia"/>
                <w:color w:val="000000"/>
                <w:szCs w:val="21"/>
              </w:rPr>
              <w:t>筒机镜头护罩无需任何工具即可实现快速拆卸及安装，方便镜头护罩的清洗、更换。</w:t>
            </w:r>
          </w:p>
        </w:tc>
        <w:tc>
          <w:tcPr>
            <w:tcW w:w="548" w:type="dxa"/>
            <w:tcBorders>
              <w:right w:val="dotDotDash" w:sz="18" w:space="0" w:color="auto"/>
            </w:tcBorders>
          </w:tcPr>
          <w:p w:rsidR="00D00200" w:rsidRDefault="00D00200" w:rsidP="00170110">
            <w:pPr>
              <w:jc w:val="center"/>
              <w:rPr>
                <w:color w:val="000000"/>
                <w:szCs w:val="21"/>
              </w:rPr>
            </w:pPr>
            <w:r>
              <w:rPr>
                <w:color w:val="000000"/>
                <w:szCs w:val="21"/>
              </w:rPr>
              <w:lastRenderedPageBreak/>
              <w:t>23</w:t>
            </w:r>
            <w:r>
              <w:rPr>
                <w:rFonts w:hint="eastAsia"/>
                <w:color w:val="000000"/>
                <w:szCs w:val="21"/>
              </w:rPr>
              <w:t>台</w:t>
            </w:r>
          </w:p>
        </w:tc>
        <w:tc>
          <w:tcPr>
            <w:tcW w:w="6823" w:type="dxa"/>
            <w:gridSpan w:val="2"/>
            <w:tcBorders>
              <w:top w:val="single" w:sz="6" w:space="0" w:color="auto"/>
              <w:left w:val="dotDotDash" w:sz="18" w:space="0" w:color="auto"/>
              <w:bottom w:val="single" w:sz="6" w:space="0" w:color="auto"/>
            </w:tcBorders>
          </w:tcPr>
          <w:p w:rsidR="00D00200" w:rsidRDefault="00D00200" w:rsidP="001A6C83">
            <w:pPr>
              <w:jc w:val="left"/>
              <w:rPr>
                <w:color w:val="000000"/>
                <w:sz w:val="24"/>
              </w:rPr>
            </w:pPr>
          </w:p>
        </w:tc>
        <w:tc>
          <w:tcPr>
            <w:tcW w:w="689" w:type="dxa"/>
            <w:gridSpan w:val="2"/>
            <w:tcBorders>
              <w:top w:val="single" w:sz="6" w:space="0" w:color="auto"/>
              <w:bottom w:val="single" w:sz="6" w:space="0" w:color="auto"/>
            </w:tcBorders>
          </w:tcPr>
          <w:p w:rsidR="00D00200" w:rsidRDefault="00D00200"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t>筒型摄像机</w:t>
            </w:r>
          </w:p>
        </w:tc>
        <w:tc>
          <w:tcPr>
            <w:tcW w:w="3996" w:type="dxa"/>
            <w:gridSpan w:val="3"/>
          </w:tcPr>
          <w:p w:rsidR="001A6C83" w:rsidRDefault="001A6C83" w:rsidP="001A6C83">
            <w:pPr>
              <w:jc w:val="left"/>
              <w:rPr>
                <w:color w:val="000000"/>
                <w:szCs w:val="21"/>
              </w:rPr>
            </w:pPr>
            <w:r>
              <w:rPr>
                <w:rFonts w:hint="eastAsia"/>
                <w:color w:val="000000"/>
                <w:szCs w:val="21"/>
              </w:rPr>
              <w:t>具有</w:t>
            </w:r>
            <w:r>
              <w:rPr>
                <w:rFonts w:hint="eastAsia"/>
                <w:color w:val="000000"/>
                <w:szCs w:val="21"/>
              </w:rPr>
              <w:t>400</w:t>
            </w:r>
            <w:r>
              <w:rPr>
                <w:rFonts w:hint="eastAsia"/>
                <w:color w:val="000000"/>
                <w:szCs w:val="21"/>
              </w:rPr>
              <w:t>万像素</w:t>
            </w:r>
            <w:r>
              <w:rPr>
                <w:rFonts w:hint="eastAsia"/>
                <w:color w:val="000000"/>
                <w:szCs w:val="21"/>
              </w:rPr>
              <w:t xml:space="preserve"> CMOS</w:t>
            </w:r>
            <w:r>
              <w:rPr>
                <w:rFonts w:hint="eastAsia"/>
                <w:color w:val="000000"/>
                <w:szCs w:val="21"/>
              </w:rPr>
              <w:t>传感器。具有不小于</w:t>
            </w:r>
            <w:r>
              <w:rPr>
                <w:rFonts w:hint="eastAsia"/>
                <w:color w:val="000000"/>
                <w:szCs w:val="21"/>
              </w:rPr>
              <w:t>1/1.8"</w:t>
            </w:r>
            <w:r>
              <w:rPr>
                <w:rFonts w:hint="eastAsia"/>
                <w:color w:val="000000"/>
                <w:szCs w:val="21"/>
              </w:rPr>
              <w:t>靶面尺寸，内置</w:t>
            </w:r>
            <w:r>
              <w:rPr>
                <w:rFonts w:hint="eastAsia"/>
                <w:color w:val="000000"/>
                <w:szCs w:val="21"/>
              </w:rPr>
              <w:t>2</w:t>
            </w:r>
            <w:r>
              <w:rPr>
                <w:rFonts w:hint="eastAsia"/>
                <w:color w:val="000000"/>
                <w:szCs w:val="21"/>
              </w:rPr>
              <w:t>颗白光补光灯，白天或夜晚均可输出彩色视频图像。最低照度彩色：</w:t>
            </w:r>
            <w:r>
              <w:rPr>
                <w:rFonts w:hint="eastAsia"/>
                <w:color w:val="000000"/>
                <w:szCs w:val="21"/>
              </w:rPr>
              <w:t>0.0004 lx</w:t>
            </w:r>
            <w:r>
              <w:rPr>
                <w:rFonts w:hint="eastAsia"/>
                <w:color w:val="000000"/>
                <w:szCs w:val="21"/>
              </w:rPr>
              <w:t>。在</w:t>
            </w:r>
            <w:r>
              <w:rPr>
                <w:rFonts w:hint="eastAsia"/>
                <w:color w:val="000000"/>
                <w:szCs w:val="21"/>
              </w:rPr>
              <w:t>2560x1440 @ 25fps</w:t>
            </w:r>
            <w:r>
              <w:rPr>
                <w:rFonts w:hint="eastAsia"/>
                <w:color w:val="000000"/>
                <w:szCs w:val="21"/>
              </w:rPr>
              <w:t>下，清晰度不小于</w:t>
            </w:r>
            <w:r>
              <w:rPr>
                <w:rFonts w:hint="eastAsia"/>
                <w:color w:val="000000"/>
                <w:szCs w:val="21"/>
              </w:rPr>
              <w:t>1400TVL</w:t>
            </w:r>
            <w:r>
              <w:rPr>
                <w:rFonts w:hint="eastAsia"/>
                <w:color w:val="000000"/>
                <w:szCs w:val="21"/>
              </w:rPr>
              <w:t>。支持</w:t>
            </w:r>
            <w:r>
              <w:rPr>
                <w:rFonts w:hint="eastAsia"/>
                <w:color w:val="000000"/>
                <w:szCs w:val="21"/>
              </w:rPr>
              <w:t>H.264</w:t>
            </w:r>
            <w:r>
              <w:rPr>
                <w:rFonts w:hint="eastAsia"/>
                <w:color w:val="000000"/>
                <w:szCs w:val="21"/>
              </w:rPr>
              <w:t>、</w:t>
            </w:r>
            <w:r>
              <w:rPr>
                <w:rFonts w:hint="eastAsia"/>
                <w:color w:val="000000"/>
                <w:szCs w:val="21"/>
              </w:rPr>
              <w:t>H.265</w:t>
            </w:r>
            <w:r>
              <w:rPr>
                <w:rFonts w:hint="eastAsia"/>
                <w:color w:val="000000"/>
                <w:szCs w:val="21"/>
              </w:rPr>
              <w:t>、</w:t>
            </w:r>
            <w:r>
              <w:rPr>
                <w:rFonts w:hint="eastAsia"/>
                <w:color w:val="000000"/>
                <w:szCs w:val="21"/>
              </w:rPr>
              <w:t>MJPEG</w:t>
            </w:r>
            <w:r>
              <w:rPr>
                <w:rFonts w:hint="eastAsia"/>
                <w:color w:val="000000"/>
                <w:szCs w:val="21"/>
              </w:rPr>
              <w:t>视频编码格式，其中</w:t>
            </w:r>
            <w:r>
              <w:rPr>
                <w:rFonts w:hint="eastAsia"/>
                <w:color w:val="000000"/>
                <w:szCs w:val="21"/>
              </w:rPr>
              <w:t>H.264</w:t>
            </w:r>
            <w:r>
              <w:rPr>
                <w:rFonts w:hint="eastAsia"/>
                <w:color w:val="000000"/>
                <w:szCs w:val="21"/>
              </w:rPr>
              <w:t>支持</w:t>
            </w:r>
            <w:r>
              <w:rPr>
                <w:rFonts w:hint="eastAsia"/>
                <w:color w:val="000000"/>
                <w:szCs w:val="21"/>
              </w:rPr>
              <w:t>Baseline/Main/High Profile</w:t>
            </w:r>
            <w:r>
              <w:rPr>
                <w:rFonts w:hint="eastAsia"/>
                <w:color w:val="000000"/>
                <w:szCs w:val="21"/>
              </w:rPr>
              <w:t>。不低于</w:t>
            </w:r>
            <w:r>
              <w:rPr>
                <w:rFonts w:hint="eastAsia"/>
                <w:color w:val="000000"/>
                <w:szCs w:val="21"/>
              </w:rPr>
              <w:t>IP67</w:t>
            </w:r>
            <w:r>
              <w:rPr>
                <w:rFonts w:hint="eastAsia"/>
                <w:color w:val="000000"/>
                <w:szCs w:val="21"/>
              </w:rPr>
              <w:t>防尘防水等级。需支持</w:t>
            </w:r>
            <w:r>
              <w:rPr>
                <w:rFonts w:hint="eastAsia"/>
                <w:color w:val="000000"/>
                <w:szCs w:val="21"/>
              </w:rPr>
              <w:t>DC12V/PoE</w:t>
            </w:r>
            <w:r>
              <w:rPr>
                <w:rFonts w:hint="eastAsia"/>
                <w:color w:val="000000"/>
                <w:szCs w:val="21"/>
              </w:rPr>
              <w:t>供电，且在不小于</w:t>
            </w:r>
            <w:r>
              <w:rPr>
                <w:rFonts w:hint="eastAsia"/>
                <w:color w:val="000000"/>
                <w:szCs w:val="21"/>
              </w:rPr>
              <w:t>DC12V</w:t>
            </w:r>
            <w:r>
              <w:rPr>
                <w:rFonts w:hint="eastAsia"/>
                <w:color w:val="000000"/>
                <w:szCs w:val="21"/>
              </w:rPr>
              <w:t>±</w:t>
            </w:r>
            <w:r>
              <w:rPr>
                <w:rFonts w:hint="eastAsia"/>
                <w:color w:val="000000"/>
                <w:szCs w:val="21"/>
              </w:rPr>
              <w:t>30%</w:t>
            </w:r>
            <w:r>
              <w:rPr>
                <w:rFonts w:hint="eastAsia"/>
                <w:color w:val="000000"/>
                <w:szCs w:val="21"/>
              </w:rPr>
              <w:t>范围内变化时可以正常工作。设备工作状态时，支持空气放电</w:t>
            </w:r>
            <w:r>
              <w:rPr>
                <w:rFonts w:hint="eastAsia"/>
                <w:color w:val="000000"/>
                <w:szCs w:val="21"/>
              </w:rPr>
              <w:t>9kV</w:t>
            </w:r>
            <w:r>
              <w:rPr>
                <w:rFonts w:hint="eastAsia"/>
                <w:color w:val="000000"/>
                <w:szCs w:val="21"/>
              </w:rPr>
              <w:t>，接触放电</w:t>
            </w:r>
            <w:r>
              <w:rPr>
                <w:rFonts w:hint="eastAsia"/>
                <w:color w:val="000000"/>
                <w:szCs w:val="21"/>
              </w:rPr>
              <w:t>7kV</w:t>
            </w:r>
            <w:r>
              <w:rPr>
                <w:rFonts w:hint="eastAsia"/>
                <w:color w:val="000000"/>
                <w:szCs w:val="21"/>
              </w:rPr>
              <w:t>，通讯端口支持</w:t>
            </w:r>
            <w:r>
              <w:rPr>
                <w:rFonts w:hint="eastAsia"/>
                <w:color w:val="000000"/>
                <w:szCs w:val="21"/>
              </w:rPr>
              <w:t>6kV</w:t>
            </w:r>
            <w:r>
              <w:rPr>
                <w:rFonts w:hint="eastAsia"/>
                <w:color w:val="000000"/>
                <w:szCs w:val="21"/>
              </w:rPr>
              <w:t>峰值电压。</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8</w:t>
            </w:r>
            <w:r>
              <w:rPr>
                <w:rFonts w:hint="eastAsia"/>
                <w:color w:val="000000"/>
                <w:szCs w:val="21"/>
              </w:rPr>
              <w:t>台</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c>
          <w:tcPr>
            <w:tcW w:w="236" w:type="dxa"/>
            <w:tcBorders>
              <w:top w:val="single" w:sz="6"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c>
          <w:tcPr>
            <w:tcW w:w="724" w:type="dxa"/>
            <w:tcBorders>
              <w:top w:val="single" w:sz="6"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c>
          <w:tcPr>
            <w:tcW w:w="1067" w:type="dxa"/>
            <w:tcBorders>
              <w:top w:val="single" w:sz="6"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c>
          <w:tcPr>
            <w:tcW w:w="1029" w:type="dxa"/>
            <w:tcBorders>
              <w:top w:val="single" w:sz="6" w:space="0" w:color="auto"/>
              <w:bottom w:val="single" w:sz="6" w:space="0" w:color="auto"/>
            </w:tcBorders>
          </w:tcPr>
          <w:p w:rsidR="001A6C83" w:rsidRDefault="001A6C83" w:rsidP="001A6C83">
            <w:pPr>
              <w:jc w:val="left"/>
              <w:rPr>
                <w:color w:val="000000"/>
                <w:sz w:val="24"/>
              </w:rPr>
            </w:pPr>
            <w:r>
              <w:rPr>
                <w:rFonts w:hint="eastAsia"/>
                <w:color w:val="000000"/>
                <w:sz w:val="24"/>
              </w:rPr>
              <w:t xml:space="preserve">　</w:t>
            </w: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t>摄像机支架</w:t>
            </w:r>
          </w:p>
        </w:tc>
        <w:tc>
          <w:tcPr>
            <w:tcW w:w="3996" w:type="dxa"/>
            <w:gridSpan w:val="3"/>
          </w:tcPr>
          <w:p w:rsidR="001A6C83" w:rsidRDefault="001A6C83" w:rsidP="001A6C83">
            <w:pPr>
              <w:jc w:val="left"/>
              <w:rPr>
                <w:color w:val="000000"/>
                <w:szCs w:val="21"/>
              </w:rPr>
            </w:pPr>
            <w:r>
              <w:rPr>
                <w:rFonts w:hint="eastAsia"/>
                <w:color w:val="000000"/>
                <w:szCs w:val="21"/>
              </w:rPr>
              <w:t>壁装支架，外观白，适用范围</w:t>
            </w:r>
            <w:r w:rsidR="007B2584">
              <w:rPr>
                <w:rFonts w:hint="eastAsia"/>
                <w:color w:val="000000"/>
                <w:szCs w:val="21"/>
              </w:rPr>
              <w:t>：</w:t>
            </w:r>
            <w:r>
              <w:rPr>
                <w:rFonts w:hint="eastAsia"/>
                <w:color w:val="000000"/>
                <w:szCs w:val="21"/>
              </w:rPr>
              <w:t>适合枪型、筒型、一体型摄像机壁装，材料</w:t>
            </w:r>
            <w:r w:rsidR="007B2584">
              <w:rPr>
                <w:rFonts w:hint="eastAsia"/>
                <w:color w:val="000000"/>
                <w:szCs w:val="21"/>
              </w:rPr>
              <w:t>：</w:t>
            </w:r>
            <w:r>
              <w:rPr>
                <w:rFonts w:hint="eastAsia"/>
                <w:color w:val="000000"/>
                <w:szCs w:val="21"/>
              </w:rPr>
              <w:t>铝合金，调整角度</w:t>
            </w:r>
            <w:r>
              <w:rPr>
                <w:rFonts w:hint="eastAsia"/>
                <w:color w:val="000000"/>
                <w:szCs w:val="21"/>
              </w:rPr>
              <w:t xml:space="preserve"> </w:t>
            </w:r>
            <w:r>
              <w:rPr>
                <w:rFonts w:hint="eastAsia"/>
                <w:color w:val="000000"/>
                <w:szCs w:val="21"/>
              </w:rPr>
              <w:t>水平：</w:t>
            </w:r>
            <w:r>
              <w:rPr>
                <w:rFonts w:hint="eastAsia"/>
                <w:color w:val="000000"/>
                <w:szCs w:val="21"/>
              </w:rPr>
              <w:t>360</w:t>
            </w:r>
            <w:r>
              <w:rPr>
                <w:rFonts w:hint="eastAsia"/>
                <w:color w:val="000000"/>
                <w:szCs w:val="21"/>
              </w:rPr>
              <w:t>°，垂直：</w:t>
            </w:r>
            <w:r>
              <w:rPr>
                <w:rFonts w:hint="eastAsia"/>
                <w:color w:val="000000"/>
                <w:szCs w:val="21"/>
              </w:rPr>
              <w:t>-45</w:t>
            </w:r>
            <w:r>
              <w:rPr>
                <w:rFonts w:hint="eastAsia"/>
                <w:color w:val="000000"/>
                <w:szCs w:val="21"/>
              </w:rPr>
              <w:t>°</w:t>
            </w:r>
            <w:r>
              <w:rPr>
                <w:rFonts w:hint="eastAsia"/>
                <w:color w:val="000000"/>
                <w:szCs w:val="21"/>
              </w:rPr>
              <w:t>~45</w:t>
            </w:r>
            <w:r>
              <w:rPr>
                <w:rFonts w:hint="eastAsia"/>
                <w:color w:val="000000"/>
                <w:szCs w:val="21"/>
              </w:rPr>
              <w:t>°</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3</w:t>
            </w:r>
            <w:r>
              <w:rPr>
                <w:color w:val="000000"/>
                <w:szCs w:val="21"/>
              </w:rPr>
              <w:t>1</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lastRenderedPageBreak/>
              <w:t>半球摄像机</w:t>
            </w:r>
          </w:p>
        </w:tc>
        <w:tc>
          <w:tcPr>
            <w:tcW w:w="3996" w:type="dxa"/>
            <w:gridSpan w:val="3"/>
          </w:tcPr>
          <w:p w:rsidR="001A6C83" w:rsidRDefault="001A6C83" w:rsidP="001A6C83">
            <w:pPr>
              <w:jc w:val="left"/>
              <w:rPr>
                <w:color w:val="000000"/>
                <w:szCs w:val="21"/>
              </w:rPr>
            </w:pPr>
            <w:r>
              <w:rPr>
                <w:rFonts w:hint="eastAsia"/>
                <w:color w:val="000000"/>
                <w:szCs w:val="21"/>
              </w:rPr>
              <w:t>具有</w:t>
            </w:r>
            <w:r>
              <w:rPr>
                <w:rFonts w:hint="eastAsia"/>
                <w:color w:val="000000"/>
                <w:szCs w:val="21"/>
              </w:rPr>
              <w:t>400</w:t>
            </w:r>
            <w:r>
              <w:rPr>
                <w:rFonts w:hint="eastAsia"/>
                <w:color w:val="000000"/>
                <w:szCs w:val="21"/>
              </w:rPr>
              <w:t>万像素</w:t>
            </w:r>
            <w:r>
              <w:rPr>
                <w:rFonts w:hint="eastAsia"/>
                <w:color w:val="000000"/>
                <w:szCs w:val="21"/>
              </w:rPr>
              <w:t xml:space="preserve"> CMOS</w:t>
            </w:r>
            <w:r>
              <w:rPr>
                <w:rFonts w:hint="eastAsia"/>
                <w:color w:val="000000"/>
                <w:szCs w:val="21"/>
              </w:rPr>
              <w:t>传感器。具有不小于</w:t>
            </w:r>
            <w:r>
              <w:rPr>
                <w:rFonts w:hint="eastAsia"/>
                <w:color w:val="000000"/>
                <w:szCs w:val="21"/>
              </w:rPr>
              <w:t>1/1.8"</w:t>
            </w:r>
            <w:r>
              <w:rPr>
                <w:rFonts w:hint="eastAsia"/>
                <w:color w:val="000000"/>
                <w:szCs w:val="21"/>
              </w:rPr>
              <w:t>靶面尺寸。内置</w:t>
            </w:r>
            <w:r>
              <w:rPr>
                <w:rFonts w:hint="eastAsia"/>
                <w:color w:val="000000"/>
                <w:szCs w:val="21"/>
              </w:rPr>
              <w:t>2</w:t>
            </w:r>
            <w:r>
              <w:rPr>
                <w:rFonts w:hint="eastAsia"/>
                <w:color w:val="000000"/>
                <w:szCs w:val="21"/>
              </w:rPr>
              <w:t>颗白光补光灯，白天或夜晚均可输出彩色视频图像。最低照度彩色：</w:t>
            </w:r>
            <w:r>
              <w:rPr>
                <w:rFonts w:hint="eastAsia"/>
                <w:color w:val="000000"/>
                <w:szCs w:val="21"/>
              </w:rPr>
              <w:t>0.0004 lx</w:t>
            </w:r>
            <w:r>
              <w:rPr>
                <w:rFonts w:hint="eastAsia"/>
                <w:color w:val="000000"/>
                <w:szCs w:val="21"/>
              </w:rPr>
              <w:t>。在</w:t>
            </w:r>
            <w:r>
              <w:rPr>
                <w:rFonts w:hint="eastAsia"/>
                <w:color w:val="000000"/>
                <w:szCs w:val="21"/>
              </w:rPr>
              <w:t>2560x1440 @ 25fps</w:t>
            </w:r>
            <w:r>
              <w:rPr>
                <w:rFonts w:hint="eastAsia"/>
                <w:color w:val="000000"/>
                <w:szCs w:val="21"/>
              </w:rPr>
              <w:t>下，清晰度不小于</w:t>
            </w:r>
            <w:r>
              <w:rPr>
                <w:rFonts w:hint="eastAsia"/>
                <w:color w:val="000000"/>
                <w:szCs w:val="21"/>
              </w:rPr>
              <w:t>1400TVL</w:t>
            </w:r>
            <w:r>
              <w:rPr>
                <w:rFonts w:hint="eastAsia"/>
                <w:color w:val="000000"/>
                <w:szCs w:val="21"/>
              </w:rPr>
              <w:t>。支持</w:t>
            </w:r>
            <w:r>
              <w:rPr>
                <w:rFonts w:hint="eastAsia"/>
                <w:color w:val="000000"/>
                <w:szCs w:val="21"/>
              </w:rPr>
              <w:t>H.264</w:t>
            </w:r>
            <w:r>
              <w:rPr>
                <w:rFonts w:hint="eastAsia"/>
                <w:color w:val="000000"/>
                <w:szCs w:val="21"/>
              </w:rPr>
              <w:t>、</w:t>
            </w:r>
            <w:r>
              <w:rPr>
                <w:rFonts w:hint="eastAsia"/>
                <w:color w:val="000000"/>
                <w:szCs w:val="21"/>
              </w:rPr>
              <w:t>H.265</w:t>
            </w:r>
            <w:r>
              <w:rPr>
                <w:rFonts w:hint="eastAsia"/>
                <w:color w:val="000000"/>
                <w:szCs w:val="21"/>
              </w:rPr>
              <w:t>、</w:t>
            </w:r>
            <w:r>
              <w:rPr>
                <w:rFonts w:hint="eastAsia"/>
                <w:color w:val="000000"/>
                <w:szCs w:val="21"/>
              </w:rPr>
              <w:t>MJPEG</w:t>
            </w:r>
            <w:r>
              <w:rPr>
                <w:rFonts w:hint="eastAsia"/>
                <w:color w:val="000000"/>
                <w:szCs w:val="21"/>
              </w:rPr>
              <w:t>视频编码格式，其中</w:t>
            </w:r>
            <w:r>
              <w:rPr>
                <w:rFonts w:hint="eastAsia"/>
                <w:color w:val="000000"/>
                <w:szCs w:val="21"/>
              </w:rPr>
              <w:t>H.264</w:t>
            </w:r>
            <w:r>
              <w:rPr>
                <w:rFonts w:hint="eastAsia"/>
                <w:color w:val="000000"/>
                <w:szCs w:val="21"/>
              </w:rPr>
              <w:t>支持</w:t>
            </w:r>
            <w:r>
              <w:rPr>
                <w:rFonts w:hint="eastAsia"/>
                <w:color w:val="000000"/>
                <w:szCs w:val="21"/>
              </w:rPr>
              <w:t>Baseline/Main/High Profile</w:t>
            </w:r>
            <w:r>
              <w:rPr>
                <w:rFonts w:hint="eastAsia"/>
                <w:color w:val="000000"/>
                <w:szCs w:val="21"/>
              </w:rPr>
              <w:t>。不低于</w:t>
            </w:r>
            <w:r>
              <w:rPr>
                <w:rFonts w:hint="eastAsia"/>
                <w:color w:val="000000"/>
                <w:szCs w:val="21"/>
              </w:rPr>
              <w:t>IP67</w:t>
            </w:r>
            <w:r>
              <w:rPr>
                <w:rFonts w:hint="eastAsia"/>
                <w:color w:val="000000"/>
                <w:szCs w:val="21"/>
              </w:rPr>
              <w:t>防尘防水等级。需支持</w:t>
            </w:r>
            <w:r>
              <w:rPr>
                <w:rFonts w:hint="eastAsia"/>
                <w:color w:val="000000"/>
                <w:szCs w:val="21"/>
              </w:rPr>
              <w:t>DC12V/PoE</w:t>
            </w:r>
            <w:r>
              <w:rPr>
                <w:rFonts w:hint="eastAsia"/>
                <w:color w:val="000000"/>
                <w:szCs w:val="21"/>
              </w:rPr>
              <w:t>供电，且在不小于</w:t>
            </w:r>
            <w:r>
              <w:rPr>
                <w:rFonts w:hint="eastAsia"/>
                <w:color w:val="000000"/>
                <w:szCs w:val="21"/>
              </w:rPr>
              <w:t>DC12V</w:t>
            </w:r>
            <w:r>
              <w:rPr>
                <w:rFonts w:hint="eastAsia"/>
                <w:color w:val="000000"/>
                <w:szCs w:val="21"/>
              </w:rPr>
              <w:t>±</w:t>
            </w:r>
            <w:r>
              <w:rPr>
                <w:rFonts w:hint="eastAsia"/>
                <w:color w:val="000000"/>
                <w:szCs w:val="21"/>
              </w:rPr>
              <w:t>30%</w:t>
            </w:r>
            <w:r>
              <w:rPr>
                <w:rFonts w:hint="eastAsia"/>
                <w:color w:val="000000"/>
                <w:szCs w:val="21"/>
              </w:rPr>
              <w:t>范围内变化时可以正常工作。设备工作状态时，支持空气放电</w:t>
            </w:r>
            <w:r>
              <w:rPr>
                <w:rFonts w:hint="eastAsia"/>
                <w:color w:val="000000"/>
                <w:szCs w:val="21"/>
              </w:rPr>
              <w:t>9kV</w:t>
            </w:r>
            <w:r>
              <w:rPr>
                <w:rFonts w:hint="eastAsia"/>
                <w:color w:val="000000"/>
                <w:szCs w:val="21"/>
              </w:rPr>
              <w:t>，接触放电</w:t>
            </w:r>
            <w:r>
              <w:rPr>
                <w:rFonts w:hint="eastAsia"/>
                <w:color w:val="000000"/>
                <w:szCs w:val="21"/>
              </w:rPr>
              <w:t>7kV</w:t>
            </w:r>
            <w:r>
              <w:rPr>
                <w:rFonts w:hint="eastAsia"/>
                <w:color w:val="000000"/>
                <w:szCs w:val="21"/>
              </w:rPr>
              <w:t>，通讯端口支持</w:t>
            </w:r>
            <w:r>
              <w:rPr>
                <w:rFonts w:hint="eastAsia"/>
                <w:color w:val="000000"/>
                <w:szCs w:val="21"/>
              </w:rPr>
              <w:t>6kV</w:t>
            </w:r>
            <w:r>
              <w:rPr>
                <w:rFonts w:hint="eastAsia"/>
                <w:color w:val="000000"/>
                <w:szCs w:val="21"/>
              </w:rPr>
              <w:t>峰值电压。</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2</w:t>
            </w:r>
            <w:r>
              <w:rPr>
                <w:color w:val="000000"/>
                <w:szCs w:val="21"/>
              </w:rPr>
              <w:t>1</w:t>
            </w:r>
            <w:r>
              <w:rPr>
                <w:rFonts w:hint="eastAsia"/>
                <w:color w:val="000000"/>
                <w:szCs w:val="21"/>
              </w:rPr>
              <w:t>台</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Pr="0093727A" w:rsidRDefault="001A6C83" w:rsidP="001A6C83">
            <w:pPr>
              <w:spacing w:line="500" w:lineRule="auto"/>
              <w:jc w:val="center"/>
              <w:rPr>
                <w:szCs w:val="21"/>
              </w:rPr>
            </w:pPr>
            <w:r w:rsidRPr="0093727A">
              <w:rPr>
                <w:rFonts w:hint="eastAsia"/>
                <w:szCs w:val="21"/>
              </w:rPr>
              <w:t>接入授权</w:t>
            </w:r>
          </w:p>
        </w:tc>
        <w:tc>
          <w:tcPr>
            <w:tcW w:w="3996" w:type="dxa"/>
            <w:gridSpan w:val="3"/>
          </w:tcPr>
          <w:p w:rsidR="001A6C83" w:rsidRPr="0093727A" w:rsidRDefault="001A6C83" w:rsidP="001A6C83">
            <w:pPr>
              <w:ind w:firstLineChars="200" w:firstLine="420"/>
              <w:jc w:val="left"/>
              <w:rPr>
                <w:szCs w:val="21"/>
              </w:rPr>
            </w:pPr>
            <w:r w:rsidRPr="0093727A">
              <w:rPr>
                <w:rFonts w:hint="eastAsia"/>
                <w:szCs w:val="21"/>
              </w:rPr>
              <w:t>将单路视频点位接入学校现有视频安防平台的授权</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5</w:t>
            </w:r>
            <w:r>
              <w:rPr>
                <w:color w:val="000000"/>
                <w:szCs w:val="21"/>
              </w:rPr>
              <w:t>0</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t>交换机</w:t>
            </w:r>
          </w:p>
        </w:tc>
        <w:tc>
          <w:tcPr>
            <w:tcW w:w="3996" w:type="dxa"/>
            <w:gridSpan w:val="3"/>
          </w:tcPr>
          <w:p w:rsidR="001A6C83" w:rsidRDefault="001A6C83" w:rsidP="001A6C83">
            <w:pPr>
              <w:ind w:firstLineChars="200" w:firstLine="420"/>
              <w:jc w:val="left"/>
              <w:rPr>
                <w:color w:val="000000"/>
                <w:szCs w:val="21"/>
              </w:rPr>
            </w:pPr>
            <w:r>
              <w:rPr>
                <w:rFonts w:hint="eastAsia"/>
                <w:color w:val="000000"/>
                <w:szCs w:val="21"/>
              </w:rPr>
              <w:t>1</w:t>
            </w:r>
            <w:r>
              <w:rPr>
                <w:rFonts w:hint="eastAsia"/>
                <w:color w:val="000000"/>
                <w:szCs w:val="21"/>
              </w:rPr>
              <w:t>、整机交换容量≥</w:t>
            </w:r>
            <w:r>
              <w:rPr>
                <w:rFonts w:hint="eastAsia"/>
                <w:color w:val="000000"/>
                <w:szCs w:val="21"/>
              </w:rPr>
              <w:t>330Gbps</w:t>
            </w:r>
            <w:r>
              <w:rPr>
                <w:rFonts w:hint="eastAsia"/>
                <w:color w:val="000000"/>
                <w:szCs w:val="21"/>
              </w:rPr>
              <w:t>，转发性能≥</w:t>
            </w:r>
            <w:r>
              <w:rPr>
                <w:rFonts w:hint="eastAsia"/>
                <w:color w:val="000000"/>
                <w:szCs w:val="21"/>
              </w:rPr>
              <w:t>50Mpps</w:t>
            </w:r>
            <w:r>
              <w:rPr>
                <w:rFonts w:hint="eastAsia"/>
                <w:color w:val="000000"/>
                <w:szCs w:val="21"/>
              </w:rPr>
              <w:t>；千兆电口≥</w:t>
            </w:r>
            <w:r>
              <w:rPr>
                <w:rFonts w:hint="eastAsia"/>
                <w:color w:val="000000"/>
                <w:szCs w:val="21"/>
              </w:rPr>
              <w:t>24</w:t>
            </w:r>
            <w:r>
              <w:rPr>
                <w:rFonts w:hint="eastAsia"/>
                <w:color w:val="000000"/>
                <w:szCs w:val="21"/>
              </w:rPr>
              <w:t>个，千兆光口≥</w:t>
            </w:r>
            <w:r>
              <w:rPr>
                <w:rFonts w:hint="eastAsia"/>
                <w:color w:val="000000"/>
                <w:szCs w:val="21"/>
              </w:rPr>
              <w:t>4</w:t>
            </w:r>
            <w:r>
              <w:rPr>
                <w:rFonts w:hint="eastAsia"/>
                <w:color w:val="000000"/>
                <w:szCs w:val="21"/>
              </w:rPr>
              <w:t>个，千兆光电复用口≥</w:t>
            </w:r>
            <w:r>
              <w:rPr>
                <w:rFonts w:hint="eastAsia"/>
                <w:color w:val="000000"/>
                <w:szCs w:val="21"/>
              </w:rPr>
              <w:t>4</w:t>
            </w:r>
            <w:r>
              <w:rPr>
                <w:rFonts w:hint="eastAsia"/>
                <w:color w:val="000000"/>
                <w:szCs w:val="21"/>
              </w:rPr>
              <w:t>个，满足交流和直流供电，交流电源支持供电功率≥</w:t>
            </w:r>
            <w:r>
              <w:rPr>
                <w:rFonts w:hint="eastAsia"/>
                <w:color w:val="000000"/>
                <w:szCs w:val="21"/>
              </w:rPr>
              <w:t>370W</w:t>
            </w:r>
            <w:r>
              <w:rPr>
                <w:rFonts w:hint="eastAsia"/>
                <w:color w:val="000000"/>
                <w:szCs w:val="21"/>
              </w:rPr>
              <w:t>，直流电源支持供电功率≥</w:t>
            </w:r>
            <w:r>
              <w:rPr>
                <w:rFonts w:hint="eastAsia"/>
                <w:color w:val="000000"/>
                <w:szCs w:val="21"/>
              </w:rPr>
              <w:t>740W</w:t>
            </w:r>
            <w:r>
              <w:rPr>
                <w:rFonts w:hint="eastAsia"/>
                <w:color w:val="000000"/>
                <w:szCs w:val="21"/>
              </w:rPr>
              <w:t>；</w:t>
            </w:r>
          </w:p>
          <w:p w:rsidR="001A6C83" w:rsidRDefault="001A6C83" w:rsidP="001A6C83">
            <w:pPr>
              <w:ind w:firstLineChars="200" w:firstLine="420"/>
              <w:jc w:val="left"/>
              <w:rPr>
                <w:color w:val="000000"/>
                <w:szCs w:val="21"/>
              </w:rPr>
            </w:pPr>
            <w:r>
              <w:rPr>
                <w:rFonts w:hint="eastAsia"/>
                <w:color w:val="000000"/>
                <w:szCs w:val="21"/>
              </w:rPr>
              <w:t>2</w:t>
            </w:r>
            <w:r>
              <w:rPr>
                <w:rFonts w:hint="eastAsia"/>
                <w:color w:val="000000"/>
                <w:szCs w:val="21"/>
              </w:rPr>
              <w:t>、支持</w:t>
            </w:r>
            <w:r>
              <w:rPr>
                <w:rFonts w:hint="eastAsia"/>
                <w:color w:val="000000"/>
                <w:szCs w:val="21"/>
              </w:rPr>
              <w:t>IPv4/v6</w:t>
            </w:r>
            <w:r>
              <w:rPr>
                <w:rFonts w:hint="eastAsia"/>
                <w:color w:val="000000"/>
                <w:szCs w:val="21"/>
              </w:rPr>
              <w:t>静态路由、</w:t>
            </w:r>
            <w:r>
              <w:rPr>
                <w:rFonts w:hint="eastAsia"/>
                <w:color w:val="000000"/>
                <w:szCs w:val="21"/>
              </w:rPr>
              <w:t>RIPv1/v2</w:t>
            </w:r>
            <w:r>
              <w:rPr>
                <w:rFonts w:hint="eastAsia"/>
                <w:color w:val="000000"/>
                <w:szCs w:val="21"/>
              </w:rPr>
              <w:t>、</w:t>
            </w:r>
            <w:r>
              <w:rPr>
                <w:rFonts w:hint="eastAsia"/>
                <w:color w:val="000000"/>
                <w:szCs w:val="21"/>
              </w:rPr>
              <w:t>RIPng</w:t>
            </w:r>
            <w:r>
              <w:rPr>
                <w:rFonts w:hint="eastAsia"/>
                <w:color w:val="000000"/>
                <w:szCs w:val="21"/>
              </w:rPr>
              <w:t>功能、</w:t>
            </w:r>
            <w:r>
              <w:rPr>
                <w:rFonts w:hint="eastAsia"/>
                <w:color w:val="000000"/>
                <w:szCs w:val="21"/>
              </w:rPr>
              <w:t>OSPF</w:t>
            </w:r>
            <w:r>
              <w:rPr>
                <w:rFonts w:hint="eastAsia"/>
                <w:color w:val="000000"/>
                <w:szCs w:val="21"/>
              </w:rPr>
              <w:t>；</w:t>
            </w:r>
          </w:p>
          <w:p w:rsidR="001A6C83" w:rsidRDefault="001A6C83" w:rsidP="001A6C83">
            <w:pPr>
              <w:ind w:firstLineChars="200" w:firstLine="420"/>
              <w:jc w:val="left"/>
              <w:rPr>
                <w:color w:val="000000"/>
                <w:szCs w:val="21"/>
              </w:rPr>
            </w:pPr>
            <w:r>
              <w:rPr>
                <w:rFonts w:hint="eastAsia"/>
                <w:color w:val="000000"/>
                <w:szCs w:val="21"/>
              </w:rPr>
              <w:t>3</w:t>
            </w:r>
            <w:r>
              <w:rPr>
                <w:rFonts w:hint="eastAsia"/>
                <w:color w:val="000000"/>
                <w:szCs w:val="21"/>
              </w:rPr>
              <w:t>、内置智能管理平台，实现整网拓扑可视，实现在网络设备上对整网交换机的统一管理，无需再额外配置网管平台；</w:t>
            </w:r>
          </w:p>
          <w:p w:rsidR="001A6C83" w:rsidRDefault="001A6C83" w:rsidP="001A6C83">
            <w:pPr>
              <w:ind w:firstLineChars="200" w:firstLine="420"/>
              <w:jc w:val="left"/>
              <w:rPr>
                <w:color w:val="000000"/>
                <w:szCs w:val="21"/>
              </w:rPr>
            </w:pPr>
            <w:r>
              <w:rPr>
                <w:rFonts w:hint="eastAsia"/>
                <w:color w:val="000000"/>
                <w:szCs w:val="21"/>
              </w:rPr>
              <w:lastRenderedPageBreak/>
              <w:t>4</w:t>
            </w:r>
            <w:r>
              <w:rPr>
                <w:rFonts w:hint="eastAsia"/>
                <w:color w:val="000000"/>
                <w:szCs w:val="21"/>
              </w:rPr>
              <w:t>、支持</w:t>
            </w:r>
            <w:r>
              <w:rPr>
                <w:rFonts w:hint="eastAsia"/>
                <w:color w:val="000000"/>
                <w:szCs w:val="21"/>
              </w:rPr>
              <w:t>IP</w:t>
            </w:r>
            <w:r>
              <w:rPr>
                <w:rFonts w:hint="eastAsia"/>
                <w:color w:val="000000"/>
                <w:szCs w:val="21"/>
              </w:rPr>
              <w:t>地址</w:t>
            </w:r>
            <w:r>
              <w:rPr>
                <w:rFonts w:hint="eastAsia"/>
                <w:color w:val="000000"/>
                <w:szCs w:val="21"/>
              </w:rPr>
              <w:t>+MAC</w:t>
            </w:r>
            <w:r>
              <w:rPr>
                <w:rFonts w:hint="eastAsia"/>
                <w:color w:val="000000"/>
                <w:szCs w:val="21"/>
              </w:rPr>
              <w:t>地址</w:t>
            </w:r>
            <w:r>
              <w:rPr>
                <w:rFonts w:hint="eastAsia"/>
                <w:color w:val="000000"/>
                <w:szCs w:val="21"/>
              </w:rPr>
              <w:t>+</w:t>
            </w:r>
            <w:r>
              <w:rPr>
                <w:rFonts w:hint="eastAsia"/>
                <w:color w:val="000000"/>
                <w:szCs w:val="21"/>
              </w:rPr>
              <w:t>端口号的静态绑定；支持</w:t>
            </w:r>
            <w:r>
              <w:rPr>
                <w:rFonts w:hint="eastAsia"/>
                <w:color w:val="000000"/>
                <w:szCs w:val="21"/>
              </w:rPr>
              <w:t>DHCP Snooping</w:t>
            </w:r>
            <w:r>
              <w:rPr>
                <w:rFonts w:hint="eastAsia"/>
                <w:color w:val="000000"/>
                <w:szCs w:val="21"/>
              </w:rPr>
              <w:t>，防止欺骗的</w:t>
            </w:r>
            <w:r>
              <w:rPr>
                <w:rFonts w:hint="eastAsia"/>
                <w:color w:val="000000"/>
                <w:szCs w:val="21"/>
              </w:rPr>
              <w:t>DHCP</w:t>
            </w:r>
            <w:r>
              <w:rPr>
                <w:rFonts w:hint="eastAsia"/>
                <w:color w:val="000000"/>
                <w:szCs w:val="21"/>
              </w:rPr>
              <w:t>服务器；支持业务端口</w:t>
            </w:r>
            <w:r>
              <w:rPr>
                <w:rFonts w:hint="eastAsia"/>
                <w:color w:val="000000"/>
                <w:szCs w:val="21"/>
              </w:rPr>
              <w:t>10KV</w:t>
            </w:r>
            <w:r>
              <w:rPr>
                <w:rFonts w:hint="eastAsia"/>
                <w:color w:val="000000"/>
                <w:szCs w:val="21"/>
              </w:rPr>
              <w:t>防雷功能；</w:t>
            </w:r>
            <w:r>
              <w:rPr>
                <w:rFonts w:hint="eastAsia"/>
                <w:color w:val="000000"/>
                <w:szCs w:val="21"/>
              </w:rPr>
              <w:t>5</w:t>
            </w:r>
            <w:r>
              <w:rPr>
                <w:rFonts w:hint="eastAsia"/>
                <w:color w:val="000000"/>
                <w:szCs w:val="21"/>
              </w:rPr>
              <w:t>、支持</w:t>
            </w:r>
            <w:r>
              <w:rPr>
                <w:rFonts w:hint="eastAsia"/>
                <w:color w:val="000000"/>
                <w:szCs w:val="21"/>
              </w:rPr>
              <w:t>SNMP V1/V2/V3</w:t>
            </w:r>
            <w:r>
              <w:rPr>
                <w:rFonts w:hint="eastAsia"/>
                <w:color w:val="000000"/>
                <w:szCs w:val="21"/>
              </w:rPr>
              <w:t>、</w:t>
            </w:r>
            <w:r>
              <w:rPr>
                <w:rFonts w:hint="eastAsia"/>
                <w:color w:val="000000"/>
                <w:szCs w:val="21"/>
              </w:rPr>
              <w:t>RMON</w:t>
            </w:r>
            <w:r>
              <w:rPr>
                <w:rFonts w:hint="eastAsia"/>
                <w:color w:val="000000"/>
                <w:szCs w:val="21"/>
              </w:rPr>
              <w:t>、</w:t>
            </w:r>
            <w:r>
              <w:rPr>
                <w:rFonts w:hint="eastAsia"/>
                <w:color w:val="000000"/>
                <w:szCs w:val="21"/>
              </w:rPr>
              <w:t>SSHV2</w:t>
            </w:r>
            <w:r>
              <w:rPr>
                <w:rFonts w:hint="eastAsia"/>
                <w:color w:val="000000"/>
                <w:szCs w:val="21"/>
              </w:rPr>
              <w:t>；支持虚电缆检测功能，快速准确定位网络中故障电缆的短路或断路点。</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lastRenderedPageBreak/>
              <w:t>2</w:t>
            </w:r>
            <w:r>
              <w:rPr>
                <w:rFonts w:hint="eastAsia"/>
                <w:color w:val="000000"/>
                <w:szCs w:val="21"/>
              </w:rPr>
              <w:t>台</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t>7</w:t>
            </w:r>
            <w:r>
              <w:rPr>
                <w:color w:val="000000"/>
                <w:szCs w:val="21"/>
              </w:rPr>
              <w:t>.</w:t>
            </w:r>
            <w:r>
              <w:rPr>
                <w:rFonts w:hint="eastAsia"/>
                <w:color w:val="000000"/>
                <w:szCs w:val="21"/>
              </w:rPr>
              <w:t>存储硬盘</w:t>
            </w:r>
          </w:p>
        </w:tc>
        <w:tc>
          <w:tcPr>
            <w:tcW w:w="3996" w:type="dxa"/>
            <w:gridSpan w:val="3"/>
          </w:tcPr>
          <w:p w:rsidR="001A6C83" w:rsidRDefault="001A6C83" w:rsidP="001A6C83">
            <w:pPr>
              <w:ind w:firstLineChars="200" w:firstLine="420"/>
              <w:jc w:val="left"/>
              <w:rPr>
                <w:color w:val="000000"/>
                <w:szCs w:val="21"/>
              </w:rPr>
            </w:pPr>
            <w:r>
              <w:rPr>
                <w:color w:val="000000"/>
                <w:szCs w:val="21"/>
              </w:rPr>
              <w:t>2.5</w:t>
            </w:r>
            <w:r>
              <w:rPr>
                <w:rFonts w:hint="eastAsia"/>
                <w:color w:val="000000"/>
                <w:szCs w:val="21"/>
              </w:rPr>
              <w:t>寸</w:t>
            </w:r>
            <w:r>
              <w:rPr>
                <w:rFonts w:hint="eastAsia"/>
                <w:color w:val="000000"/>
                <w:szCs w:val="21"/>
              </w:rPr>
              <w:t>S</w:t>
            </w:r>
            <w:r>
              <w:rPr>
                <w:color w:val="000000"/>
                <w:szCs w:val="21"/>
              </w:rPr>
              <w:t>SD</w:t>
            </w:r>
            <w:r>
              <w:rPr>
                <w:rFonts w:hint="eastAsia"/>
                <w:color w:val="000000"/>
                <w:szCs w:val="21"/>
              </w:rPr>
              <w:t>固态硬盘</w:t>
            </w:r>
            <w:r>
              <w:rPr>
                <w:color w:val="000000"/>
                <w:szCs w:val="21"/>
              </w:rPr>
              <w:t>,2T</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1</w:t>
            </w:r>
            <w:r>
              <w:rPr>
                <w:rFonts w:hint="eastAsia"/>
                <w:color w:val="000000"/>
                <w:szCs w:val="21"/>
              </w:rPr>
              <w:t>个</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r>
              <w:rPr>
                <w:rFonts w:hint="eastAsia"/>
                <w:color w:val="000000"/>
                <w:szCs w:val="21"/>
              </w:rPr>
              <w:t>8</w:t>
            </w:r>
            <w:r>
              <w:rPr>
                <w:color w:val="000000"/>
                <w:szCs w:val="21"/>
              </w:rPr>
              <w:t>.</w:t>
            </w:r>
            <w:r>
              <w:rPr>
                <w:rFonts w:hint="eastAsia"/>
                <w:color w:val="000000"/>
                <w:szCs w:val="21"/>
              </w:rPr>
              <w:t>资料备份硬盘</w:t>
            </w:r>
          </w:p>
        </w:tc>
        <w:tc>
          <w:tcPr>
            <w:tcW w:w="3996" w:type="dxa"/>
            <w:gridSpan w:val="3"/>
          </w:tcPr>
          <w:p w:rsidR="001A6C83" w:rsidRDefault="001A6C83" w:rsidP="001A6C83">
            <w:pPr>
              <w:ind w:firstLineChars="200" w:firstLine="420"/>
              <w:jc w:val="left"/>
              <w:rPr>
                <w:color w:val="000000"/>
                <w:szCs w:val="21"/>
              </w:rPr>
            </w:pPr>
            <w:r>
              <w:rPr>
                <w:color w:val="000000"/>
                <w:szCs w:val="21"/>
              </w:rPr>
              <w:t>8</w:t>
            </w:r>
            <w:r>
              <w:rPr>
                <w:rFonts w:hint="eastAsia"/>
                <w:color w:val="000000"/>
                <w:szCs w:val="21"/>
              </w:rPr>
              <w:t>T</w:t>
            </w:r>
            <w:r>
              <w:rPr>
                <w:rFonts w:hint="eastAsia"/>
                <w:color w:val="000000"/>
                <w:szCs w:val="21"/>
              </w:rPr>
              <w:t>，机械硬盘，</w:t>
            </w:r>
            <w:r>
              <w:rPr>
                <w:rFonts w:hint="eastAsia"/>
                <w:color w:val="000000"/>
                <w:szCs w:val="21"/>
              </w:rPr>
              <w:t>7</w:t>
            </w:r>
            <w:r>
              <w:rPr>
                <w:color w:val="000000"/>
                <w:szCs w:val="21"/>
              </w:rPr>
              <w:t>200</w:t>
            </w:r>
            <w:r>
              <w:rPr>
                <w:rFonts w:hint="eastAsia"/>
                <w:color w:val="000000"/>
                <w:szCs w:val="21"/>
              </w:rPr>
              <w:t>转，工作时长：</w:t>
            </w:r>
            <w:r>
              <w:rPr>
                <w:rFonts w:hint="eastAsia"/>
                <w:color w:val="000000"/>
                <w:szCs w:val="21"/>
              </w:rPr>
              <w:t>7</w:t>
            </w:r>
            <w:r>
              <w:rPr>
                <w:color w:val="000000"/>
                <w:szCs w:val="21"/>
              </w:rPr>
              <w:t>*24</w:t>
            </w:r>
            <w:r>
              <w:rPr>
                <w:rFonts w:hint="eastAsia"/>
                <w:color w:val="000000"/>
                <w:szCs w:val="21"/>
              </w:rPr>
              <w:t>小时</w:t>
            </w:r>
          </w:p>
        </w:tc>
        <w:tc>
          <w:tcPr>
            <w:tcW w:w="548" w:type="dxa"/>
            <w:tcBorders>
              <w:right w:val="dotDotDash" w:sz="18" w:space="0" w:color="auto"/>
            </w:tcBorders>
          </w:tcPr>
          <w:p w:rsidR="001A6C83" w:rsidRDefault="001A6C83" w:rsidP="001A6C83">
            <w:pPr>
              <w:jc w:val="left"/>
              <w:rPr>
                <w:color w:val="000000"/>
                <w:szCs w:val="21"/>
              </w:rPr>
            </w:pPr>
            <w:r>
              <w:rPr>
                <w:rFonts w:hint="eastAsia"/>
                <w:color w:val="000000"/>
                <w:szCs w:val="21"/>
              </w:rPr>
              <w:t>1</w:t>
            </w:r>
            <w:r>
              <w:rPr>
                <w:rFonts w:hint="eastAsia"/>
                <w:color w:val="000000"/>
                <w:szCs w:val="21"/>
              </w:rPr>
              <w:t>块</w:t>
            </w: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trHeight w:val="704"/>
        </w:trPr>
        <w:tc>
          <w:tcPr>
            <w:tcW w:w="2085" w:type="dxa"/>
          </w:tcPr>
          <w:p w:rsidR="001A6C83" w:rsidRDefault="001A6C83" w:rsidP="001A6C83">
            <w:pPr>
              <w:spacing w:line="500" w:lineRule="auto"/>
              <w:jc w:val="center"/>
              <w:rPr>
                <w:color w:val="000000"/>
                <w:szCs w:val="21"/>
              </w:rPr>
            </w:pPr>
          </w:p>
        </w:tc>
        <w:tc>
          <w:tcPr>
            <w:tcW w:w="3996" w:type="dxa"/>
            <w:gridSpan w:val="3"/>
          </w:tcPr>
          <w:p w:rsidR="001A6C83" w:rsidRDefault="001A6C83" w:rsidP="001A6C83">
            <w:pPr>
              <w:ind w:firstLineChars="200" w:firstLine="420"/>
              <w:jc w:val="left"/>
              <w:rPr>
                <w:color w:val="000000"/>
                <w:szCs w:val="21"/>
              </w:rPr>
            </w:pPr>
          </w:p>
        </w:tc>
        <w:tc>
          <w:tcPr>
            <w:tcW w:w="548" w:type="dxa"/>
            <w:tcBorders>
              <w:right w:val="dotDotDash" w:sz="18" w:space="0" w:color="auto"/>
            </w:tcBorders>
          </w:tcPr>
          <w:p w:rsidR="001A6C83" w:rsidRDefault="001A6C83" w:rsidP="001A6C83">
            <w:pPr>
              <w:jc w:val="left"/>
              <w:rPr>
                <w:color w:val="000000"/>
                <w:szCs w:val="21"/>
              </w:rPr>
            </w:pPr>
          </w:p>
        </w:tc>
        <w:tc>
          <w:tcPr>
            <w:tcW w:w="6823" w:type="dxa"/>
            <w:gridSpan w:val="2"/>
            <w:tcBorders>
              <w:top w:val="single" w:sz="6" w:space="0" w:color="auto"/>
              <w:left w:val="dotDotDash" w:sz="18" w:space="0" w:color="auto"/>
              <w:bottom w:val="single" w:sz="6" w:space="0" w:color="auto"/>
            </w:tcBorders>
          </w:tcPr>
          <w:p w:rsidR="001A6C83" w:rsidRDefault="001A6C83" w:rsidP="001A6C83">
            <w:pPr>
              <w:jc w:val="left"/>
              <w:rPr>
                <w:color w:val="000000"/>
                <w:sz w:val="24"/>
              </w:rPr>
            </w:pPr>
          </w:p>
        </w:tc>
        <w:tc>
          <w:tcPr>
            <w:tcW w:w="236" w:type="dxa"/>
            <w:tcBorders>
              <w:top w:val="single" w:sz="6" w:space="0" w:color="auto"/>
              <w:bottom w:val="single" w:sz="6" w:space="0" w:color="auto"/>
            </w:tcBorders>
          </w:tcPr>
          <w:p w:rsidR="001A6C83" w:rsidRDefault="001A6C83" w:rsidP="001A6C83">
            <w:pPr>
              <w:jc w:val="left"/>
              <w:rPr>
                <w:color w:val="000000"/>
                <w:sz w:val="24"/>
              </w:rPr>
            </w:pPr>
          </w:p>
        </w:tc>
        <w:tc>
          <w:tcPr>
            <w:tcW w:w="1007" w:type="dxa"/>
            <w:gridSpan w:val="2"/>
            <w:tcBorders>
              <w:top w:val="single" w:sz="6" w:space="0" w:color="auto"/>
              <w:bottom w:val="single" w:sz="6" w:space="0" w:color="auto"/>
            </w:tcBorders>
          </w:tcPr>
          <w:p w:rsidR="001A6C83" w:rsidRDefault="001A6C83" w:rsidP="001A6C83">
            <w:pPr>
              <w:jc w:val="left"/>
              <w:rPr>
                <w:color w:val="000000"/>
                <w:sz w:val="24"/>
              </w:rPr>
            </w:pPr>
          </w:p>
        </w:tc>
        <w:tc>
          <w:tcPr>
            <w:tcW w:w="724" w:type="dxa"/>
            <w:tcBorders>
              <w:top w:val="single" w:sz="6" w:space="0" w:color="auto"/>
              <w:bottom w:val="single" w:sz="6" w:space="0" w:color="auto"/>
            </w:tcBorders>
          </w:tcPr>
          <w:p w:rsidR="001A6C83" w:rsidRDefault="001A6C83" w:rsidP="001A6C83">
            <w:pPr>
              <w:jc w:val="left"/>
              <w:rPr>
                <w:color w:val="000000"/>
                <w:sz w:val="24"/>
              </w:rPr>
            </w:pPr>
          </w:p>
        </w:tc>
        <w:tc>
          <w:tcPr>
            <w:tcW w:w="1067" w:type="dxa"/>
            <w:tcBorders>
              <w:top w:val="single" w:sz="6" w:space="0" w:color="auto"/>
              <w:bottom w:val="single" w:sz="6" w:space="0" w:color="auto"/>
            </w:tcBorders>
          </w:tcPr>
          <w:p w:rsidR="001A6C83" w:rsidRDefault="001A6C83" w:rsidP="001A6C83">
            <w:pPr>
              <w:jc w:val="left"/>
              <w:rPr>
                <w:color w:val="000000"/>
                <w:sz w:val="24"/>
              </w:rPr>
            </w:pPr>
          </w:p>
        </w:tc>
        <w:tc>
          <w:tcPr>
            <w:tcW w:w="1029" w:type="dxa"/>
            <w:tcBorders>
              <w:top w:val="single" w:sz="6" w:space="0" w:color="auto"/>
              <w:bottom w:val="single" w:sz="6" w:space="0" w:color="auto"/>
            </w:tcBorders>
          </w:tcPr>
          <w:p w:rsidR="001A6C83" w:rsidRDefault="001A6C83" w:rsidP="001A6C83">
            <w:pPr>
              <w:jc w:val="left"/>
              <w:rPr>
                <w:color w:val="000000"/>
                <w:sz w:val="24"/>
              </w:rPr>
            </w:pPr>
          </w:p>
        </w:tc>
      </w:tr>
      <w:tr w:rsidR="001A6C83" w:rsidTr="00D00200">
        <w:trPr>
          <w:gridAfter w:val="4"/>
          <w:wAfter w:w="3374" w:type="dxa"/>
          <w:trHeight w:val="915"/>
        </w:trPr>
        <w:tc>
          <w:tcPr>
            <w:tcW w:w="2085" w:type="dxa"/>
            <w:vAlign w:val="center"/>
          </w:tcPr>
          <w:p w:rsidR="001A6C83" w:rsidRDefault="001A6C83" w:rsidP="001A6C83">
            <w:pPr>
              <w:spacing w:line="500" w:lineRule="auto"/>
              <w:jc w:val="center"/>
              <w:rPr>
                <w:b/>
                <w:color w:val="000000"/>
                <w:sz w:val="24"/>
              </w:rPr>
            </w:pPr>
            <w:r>
              <w:rPr>
                <w:rFonts w:hint="eastAsia"/>
                <w:b/>
                <w:color w:val="000000"/>
                <w:sz w:val="24"/>
              </w:rPr>
              <w:t>备注</w:t>
            </w:r>
          </w:p>
        </w:tc>
        <w:tc>
          <w:tcPr>
            <w:tcW w:w="4544" w:type="dxa"/>
            <w:gridSpan w:val="4"/>
            <w:tcBorders>
              <w:right w:val="dotDotDash" w:sz="18" w:space="0" w:color="auto"/>
            </w:tcBorders>
            <w:vAlign w:val="center"/>
          </w:tcPr>
          <w:p w:rsidR="001A6C83" w:rsidRDefault="001A6C83" w:rsidP="001A6C83">
            <w:pPr>
              <w:rPr>
                <w:rFonts w:ascii="宋体" w:hAnsi="宋体"/>
                <w:color w:val="000000"/>
                <w:szCs w:val="21"/>
              </w:rPr>
            </w:pPr>
            <w:r>
              <w:rPr>
                <w:rFonts w:ascii="宋体" w:hAnsi="宋体"/>
                <w:color w:val="000000"/>
                <w:szCs w:val="21"/>
              </w:rPr>
              <w:t>一</w:t>
            </w:r>
            <w:r>
              <w:rPr>
                <w:rFonts w:ascii="宋体" w:hAnsi="宋体" w:hint="eastAsia"/>
                <w:color w:val="000000"/>
                <w:szCs w:val="21"/>
              </w:rPr>
              <w:t>、</w:t>
            </w:r>
            <w:r>
              <w:rPr>
                <w:rFonts w:ascii="宋体" w:hAnsi="宋体"/>
                <w:color w:val="000000"/>
                <w:szCs w:val="21"/>
              </w:rPr>
              <w:t>供应商资格要求</w:t>
            </w:r>
          </w:p>
          <w:p w:rsidR="001A6C83" w:rsidRDefault="001A6C83" w:rsidP="001A6C83">
            <w:pPr>
              <w:rPr>
                <w:rFonts w:ascii="宋体" w:hAnsi="宋体"/>
                <w:color w:val="000000"/>
                <w:szCs w:val="21"/>
              </w:rPr>
            </w:pPr>
            <w:r>
              <w:rPr>
                <w:rFonts w:ascii="宋体" w:hAnsi="宋体"/>
                <w:color w:val="000000"/>
                <w:szCs w:val="21"/>
              </w:rPr>
              <w:t>1、符合《政府采购法》第二十二条规定的供应商；</w:t>
            </w:r>
          </w:p>
          <w:p w:rsidR="001A6C83" w:rsidRDefault="001A6C83" w:rsidP="001A6C83">
            <w:pPr>
              <w:rPr>
                <w:rFonts w:ascii="宋体" w:hAnsi="宋体"/>
                <w:color w:val="000000"/>
                <w:szCs w:val="21"/>
              </w:rPr>
            </w:pPr>
            <w:r>
              <w:rPr>
                <w:rFonts w:ascii="宋体" w:hAnsi="宋体"/>
                <w:color w:val="000000"/>
                <w:szCs w:val="21"/>
              </w:rPr>
              <w:t>2、采购项目的特殊条件要求：</w:t>
            </w:r>
          </w:p>
          <w:p w:rsidR="001A6C83" w:rsidRDefault="001A6C83" w:rsidP="001A6C83">
            <w:pPr>
              <w:pStyle w:val="a3"/>
              <w:numPr>
                <w:ilvl w:val="0"/>
                <w:numId w:val="2"/>
              </w:numPr>
              <w:ind w:firstLineChars="0"/>
              <w:rPr>
                <w:rFonts w:ascii="宋体" w:hAnsi="宋体"/>
                <w:color w:val="FF0000"/>
                <w:szCs w:val="21"/>
              </w:rPr>
            </w:pPr>
            <w:r>
              <w:rPr>
                <w:rFonts w:ascii="宋体" w:hAnsi="宋体" w:hint="eastAsia"/>
                <w:color w:val="FF0000"/>
                <w:szCs w:val="21"/>
              </w:rPr>
              <w:t>投标供应商具有建设主管部门颁发的电子与智能化工程专业承包贰级（含）以上资质。提供证书复印件并加盖投标人公章；</w:t>
            </w:r>
          </w:p>
          <w:p w:rsidR="001A6C83" w:rsidRDefault="001A6C83" w:rsidP="001A6C83">
            <w:pPr>
              <w:pStyle w:val="a3"/>
              <w:numPr>
                <w:ilvl w:val="0"/>
                <w:numId w:val="2"/>
              </w:numPr>
              <w:ind w:firstLineChars="0"/>
              <w:rPr>
                <w:rFonts w:ascii="宋体" w:hAnsi="宋体"/>
                <w:bCs/>
                <w:color w:val="FF0000"/>
                <w:szCs w:val="21"/>
              </w:rPr>
            </w:pPr>
            <w:r>
              <w:rPr>
                <w:rFonts w:ascii="宋体" w:hAnsi="宋体" w:hint="eastAsia"/>
                <w:bCs/>
                <w:color w:val="FF0000"/>
                <w:szCs w:val="21"/>
              </w:rPr>
              <w:t>本项目为学校食堂监控点位补盲项目，为保障此次安装能够无缝、稳定、安全的使用，需要提供所投产品生产厂家针对本项目的无缝对接承诺书，保证可以无缝接入。（学校现平台为海康威视I</w:t>
            </w:r>
            <w:r>
              <w:rPr>
                <w:rFonts w:ascii="宋体" w:hAnsi="宋体"/>
                <w:bCs/>
                <w:color w:val="FF0000"/>
                <w:szCs w:val="21"/>
              </w:rPr>
              <w:t>SC</w:t>
            </w:r>
            <w:r>
              <w:rPr>
                <w:rFonts w:ascii="宋体" w:hAnsi="宋体" w:hint="eastAsia"/>
                <w:bCs/>
                <w:color w:val="FF0000"/>
                <w:szCs w:val="21"/>
              </w:rPr>
              <w:t>综合管理平台）。</w:t>
            </w:r>
          </w:p>
          <w:p w:rsidR="001A6C83" w:rsidRDefault="001A6C83" w:rsidP="001A6C83">
            <w:pPr>
              <w:pStyle w:val="a3"/>
              <w:numPr>
                <w:ilvl w:val="0"/>
                <w:numId w:val="2"/>
              </w:numPr>
              <w:ind w:firstLineChars="0"/>
              <w:rPr>
                <w:rFonts w:ascii="宋体" w:hAnsi="宋体"/>
                <w:color w:val="FF0000"/>
                <w:szCs w:val="21"/>
              </w:rPr>
            </w:pPr>
            <w:r>
              <w:rPr>
                <w:rFonts w:ascii="宋体" w:hAnsi="宋体" w:hint="eastAsia"/>
                <w:bCs/>
                <w:color w:val="FF0000"/>
                <w:szCs w:val="21"/>
              </w:rPr>
              <w:lastRenderedPageBreak/>
              <w:t>提供原厂质保承诺函；</w:t>
            </w:r>
          </w:p>
          <w:p w:rsidR="001A6C83" w:rsidRDefault="001A6C83" w:rsidP="001A6C83">
            <w:pPr>
              <w:rPr>
                <w:rFonts w:ascii="宋体" w:hAnsi="宋体"/>
                <w:color w:val="000000"/>
                <w:szCs w:val="21"/>
              </w:rPr>
            </w:pPr>
            <w:r>
              <w:rPr>
                <w:rFonts w:ascii="宋体" w:hAnsi="宋体"/>
                <w:color w:val="000000"/>
                <w:szCs w:val="21"/>
              </w:rPr>
              <w:t>二</w:t>
            </w:r>
            <w:r>
              <w:rPr>
                <w:rFonts w:ascii="宋体" w:hAnsi="宋体" w:hint="eastAsia"/>
                <w:color w:val="000000"/>
                <w:szCs w:val="21"/>
              </w:rPr>
              <w:t>、</w:t>
            </w:r>
            <w:r>
              <w:rPr>
                <w:rFonts w:ascii="宋体" w:hAnsi="宋体"/>
                <w:color w:val="000000"/>
                <w:szCs w:val="21"/>
              </w:rPr>
              <w:t>报价要求</w:t>
            </w:r>
          </w:p>
          <w:p w:rsidR="001A6C83" w:rsidRDefault="001A6C83" w:rsidP="001A6C83">
            <w:pPr>
              <w:rPr>
                <w:rFonts w:ascii="宋体" w:hAnsi="宋体"/>
                <w:color w:val="000000"/>
                <w:szCs w:val="21"/>
              </w:rPr>
            </w:pPr>
            <w:r>
              <w:rPr>
                <w:rFonts w:ascii="宋体" w:hAnsi="宋体"/>
                <w:color w:val="000000"/>
                <w:szCs w:val="21"/>
              </w:rPr>
              <w:t>1、报价应包含运输、保险、安装、调试、税费等所有费用</w:t>
            </w:r>
            <w:r>
              <w:rPr>
                <w:rFonts w:ascii="宋体" w:hAnsi="宋体" w:hint="eastAsia"/>
                <w:color w:val="000000"/>
                <w:szCs w:val="21"/>
              </w:rPr>
              <w:t>；</w:t>
            </w:r>
          </w:p>
          <w:p w:rsidR="001A6C83" w:rsidRDefault="001A6C83" w:rsidP="001A6C83">
            <w:pPr>
              <w:rPr>
                <w:rFonts w:ascii="宋体" w:hAnsi="宋体"/>
                <w:color w:val="000000"/>
                <w:szCs w:val="21"/>
              </w:rPr>
            </w:pPr>
            <w:r>
              <w:rPr>
                <w:rFonts w:ascii="宋体" w:hAnsi="宋体" w:hint="eastAsia"/>
                <w:color w:val="000000"/>
                <w:szCs w:val="21"/>
              </w:rPr>
              <w:t>2</w:t>
            </w:r>
            <w:r>
              <w:rPr>
                <w:rFonts w:ascii="宋体" w:hAnsi="宋体"/>
                <w:color w:val="000000"/>
                <w:szCs w:val="21"/>
              </w:rPr>
              <w:t>、交货地点</w:t>
            </w:r>
            <w:r>
              <w:rPr>
                <w:rFonts w:ascii="宋体" w:hAnsi="宋体" w:hint="eastAsia"/>
                <w:color w:val="000000"/>
                <w:szCs w:val="21"/>
              </w:rPr>
              <w:t>；</w:t>
            </w:r>
            <w:r>
              <w:rPr>
                <w:rFonts w:ascii="宋体" w:hAnsi="宋体" w:hint="eastAsia"/>
                <w:color w:val="000000" w:themeColor="text1"/>
                <w:szCs w:val="21"/>
              </w:rPr>
              <w:t>无锡职业技术学院内指定地点</w:t>
            </w:r>
          </w:p>
          <w:p w:rsidR="001A6C83" w:rsidRDefault="001A6C83" w:rsidP="001A6C83">
            <w:pPr>
              <w:rPr>
                <w:rFonts w:ascii="宋体" w:hAnsi="宋体"/>
                <w:color w:val="000000"/>
                <w:szCs w:val="21"/>
              </w:rPr>
            </w:pPr>
            <w:r>
              <w:rPr>
                <w:rFonts w:ascii="宋体" w:hAnsi="宋体" w:hint="eastAsia"/>
                <w:color w:val="000000"/>
                <w:szCs w:val="21"/>
              </w:rPr>
              <w:t>3</w:t>
            </w:r>
            <w:r>
              <w:rPr>
                <w:rFonts w:ascii="宋体" w:hAnsi="宋体"/>
                <w:color w:val="000000"/>
                <w:szCs w:val="21"/>
              </w:rPr>
              <w:t>、供货期</w:t>
            </w:r>
            <w:r>
              <w:rPr>
                <w:rFonts w:ascii="宋体" w:hAnsi="宋体" w:hint="eastAsia"/>
                <w:color w:val="000000"/>
                <w:szCs w:val="21"/>
              </w:rPr>
              <w:t>；</w:t>
            </w:r>
            <w:r>
              <w:rPr>
                <w:rFonts w:ascii="宋体" w:hAnsi="宋体"/>
                <w:color w:val="000000" w:themeColor="text1"/>
                <w:szCs w:val="21"/>
              </w:rPr>
              <w:t>7</w:t>
            </w:r>
            <w:r>
              <w:rPr>
                <w:rFonts w:ascii="宋体" w:hAnsi="宋体" w:hint="eastAsia"/>
                <w:color w:val="000000" w:themeColor="text1"/>
                <w:szCs w:val="21"/>
              </w:rPr>
              <w:t>个工作日，自合同签订之日计起</w:t>
            </w:r>
          </w:p>
          <w:p w:rsidR="001A6C83" w:rsidRDefault="001A6C83" w:rsidP="001A6C83">
            <w:pPr>
              <w:rPr>
                <w:rFonts w:ascii="宋体" w:hAnsi="宋体"/>
                <w:color w:val="FF0000"/>
                <w:szCs w:val="21"/>
              </w:rPr>
            </w:pPr>
            <w:r>
              <w:rPr>
                <w:rFonts w:ascii="宋体" w:hAnsi="宋体" w:hint="eastAsia"/>
                <w:color w:val="000000"/>
                <w:szCs w:val="21"/>
              </w:rPr>
              <w:t>4、质量保证；</w:t>
            </w:r>
            <w:r>
              <w:rPr>
                <w:rFonts w:ascii="宋体" w:hAnsi="宋体" w:hint="eastAsia"/>
                <w:color w:val="FF0000"/>
                <w:szCs w:val="21"/>
              </w:rPr>
              <w:t>必须是原厂全新合格产品，相关产品需提供生产厂家销售授权书及相关证明文件；</w:t>
            </w:r>
          </w:p>
          <w:p w:rsidR="001A6C83" w:rsidRDefault="001A6C83" w:rsidP="001A6C83">
            <w:pPr>
              <w:rPr>
                <w:rFonts w:ascii="宋体" w:hAnsi="宋体"/>
                <w:color w:val="000000"/>
                <w:szCs w:val="21"/>
              </w:rPr>
            </w:pPr>
            <w:r>
              <w:rPr>
                <w:rFonts w:ascii="宋体" w:hAnsi="宋体" w:hint="eastAsia"/>
                <w:color w:val="FF0000"/>
                <w:szCs w:val="21"/>
              </w:rPr>
              <w:t>5、</w:t>
            </w:r>
            <w:r w:rsidRPr="00A77916">
              <w:rPr>
                <w:rFonts w:ascii="宋体" w:hAnsi="宋体" w:cs="宋体" w:hint="eastAsia"/>
                <w:color w:val="000000"/>
              </w:rPr>
              <w:t>本项目最高限价</w:t>
            </w:r>
            <w:r w:rsidRPr="00EF5077">
              <w:rPr>
                <w:rFonts w:ascii="宋体" w:hAnsi="宋体" w:cs="宋体"/>
                <w:color w:val="FF0000"/>
              </w:rPr>
              <w:t xml:space="preserve"> </w:t>
            </w:r>
            <w:r w:rsidR="00EF5077" w:rsidRPr="00EF5077">
              <w:rPr>
                <w:rFonts w:ascii="宋体" w:hAnsi="宋体" w:cs="宋体"/>
                <w:color w:val="FF0000"/>
              </w:rPr>
              <w:t>7</w:t>
            </w:r>
            <w:r w:rsidRPr="00EF5077">
              <w:rPr>
                <w:rFonts w:ascii="宋体" w:hAnsi="宋体" w:cs="宋体"/>
                <w:color w:val="FF0000"/>
              </w:rPr>
              <w:t xml:space="preserve"> </w:t>
            </w:r>
            <w:r w:rsidRPr="00A77916">
              <w:rPr>
                <w:rFonts w:ascii="宋体" w:hAnsi="宋体" w:cs="宋体" w:hint="eastAsia"/>
                <w:color w:val="000000"/>
              </w:rPr>
              <w:t>万元，报价超过最高限价为无效报价。</w:t>
            </w:r>
          </w:p>
          <w:p w:rsidR="001A6C83" w:rsidRPr="00DC2AD4" w:rsidRDefault="001A6C83" w:rsidP="001A6C83">
            <w:pPr>
              <w:rPr>
                <w:rFonts w:ascii="宋体" w:hAnsi="宋体"/>
                <w:color w:val="000000"/>
                <w:szCs w:val="21"/>
              </w:rPr>
            </w:pPr>
            <w:r>
              <w:rPr>
                <w:rFonts w:ascii="宋体" w:hAnsi="宋体"/>
                <w:color w:val="000000"/>
                <w:szCs w:val="21"/>
              </w:rPr>
              <w:t>6</w:t>
            </w:r>
            <w:r>
              <w:rPr>
                <w:rFonts w:ascii="宋体" w:hAnsi="宋体"/>
                <w:color w:val="FF0000"/>
                <w:szCs w:val="21"/>
              </w:rPr>
              <w:t>、付款方式</w:t>
            </w:r>
            <w:r>
              <w:rPr>
                <w:rFonts w:ascii="宋体" w:hAnsi="宋体" w:hint="eastAsia"/>
                <w:color w:val="FF0000"/>
                <w:szCs w:val="21"/>
              </w:rPr>
              <w:t>；安装调试完毕，经校方验收合格后，款项一次性付清</w:t>
            </w:r>
            <w:r>
              <w:rPr>
                <w:rFonts w:ascii="宋体" w:hAnsi="宋体"/>
                <w:color w:val="FF0000"/>
                <w:szCs w:val="21"/>
              </w:rPr>
              <w:t>；</w:t>
            </w:r>
          </w:p>
          <w:p w:rsidR="001A6C83" w:rsidRDefault="001A6C83" w:rsidP="001A6C83">
            <w:pPr>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w:t>
            </w:r>
            <w:r>
              <w:rPr>
                <w:rFonts w:ascii="宋体" w:hAnsi="宋体"/>
                <w:color w:val="000000" w:themeColor="text1"/>
                <w:szCs w:val="21"/>
              </w:rPr>
              <w:t>本项目技术联系人</w:t>
            </w:r>
            <w:r>
              <w:rPr>
                <w:rFonts w:ascii="宋体" w:hAnsi="宋体" w:hint="eastAsia"/>
                <w:color w:val="000000" w:themeColor="text1"/>
                <w:szCs w:val="21"/>
              </w:rPr>
              <w:t>：程老师，电话</w:t>
            </w:r>
            <w:r>
              <w:rPr>
                <w:rFonts w:ascii="宋体" w:hAnsi="宋体" w:cs="宋体"/>
                <w:kern w:val="0"/>
                <w:szCs w:val="21"/>
                <w:lang w:bidi="ar"/>
              </w:rPr>
              <w:t xml:space="preserve">13057325056 </w:t>
            </w:r>
            <w:r>
              <w:rPr>
                <w:rFonts w:ascii="宋体" w:hAnsi="宋体" w:hint="eastAsia"/>
                <w:color w:val="000000" w:themeColor="text1"/>
                <w:szCs w:val="21"/>
              </w:rPr>
              <w:t>；</w:t>
            </w:r>
          </w:p>
          <w:p w:rsidR="001A6C83" w:rsidRDefault="001A6C83" w:rsidP="001A6C83">
            <w:pPr>
              <w:rPr>
                <w:rFonts w:ascii="宋体" w:hAnsi="宋体"/>
                <w:color w:val="000000"/>
                <w:szCs w:val="21"/>
              </w:rPr>
            </w:pPr>
            <w:r>
              <w:rPr>
                <w:rFonts w:ascii="宋体" w:hAnsi="宋体" w:cs="宋体" w:hint="eastAsia"/>
                <w:color w:val="FF0000"/>
              </w:rPr>
              <w:t>8、</w:t>
            </w:r>
            <w:r w:rsidRPr="005A66B8">
              <w:rPr>
                <w:rFonts w:ascii="宋体" w:hAnsi="宋体" w:cs="宋体" w:hint="eastAsia"/>
                <w:color w:val="FF0000"/>
              </w:rPr>
              <w:t>供应商中标后，供货前需联系使用部门，需与原有</w:t>
            </w:r>
            <w:r w:rsidRPr="00A66BF9">
              <w:rPr>
                <w:rFonts w:ascii="宋体" w:hAnsi="宋体" w:cs="宋体" w:hint="eastAsia"/>
                <w:color w:val="FF0000"/>
              </w:rPr>
              <w:t>保卫处的监控平台</w:t>
            </w:r>
            <w:r w:rsidRPr="005A66B8">
              <w:rPr>
                <w:rFonts w:ascii="宋体" w:hAnsi="宋体" w:cs="宋体" w:hint="eastAsia"/>
                <w:color w:val="FF0000"/>
              </w:rPr>
              <w:t>系统实现对接，符合学院要求方可供货。</w:t>
            </w:r>
          </w:p>
          <w:p w:rsidR="001A6C83" w:rsidRPr="00F4659D" w:rsidRDefault="007B2584" w:rsidP="001A6C83">
            <w:pPr>
              <w:snapToGrid w:val="0"/>
              <w:jc w:val="left"/>
              <w:rPr>
                <w:rFonts w:ascii="宋体" w:hAnsi="宋体"/>
                <w:bCs/>
                <w:color w:val="000000"/>
                <w:szCs w:val="21"/>
              </w:rPr>
            </w:pPr>
            <w:r>
              <w:rPr>
                <w:rFonts w:ascii="宋体" w:hAnsi="宋体"/>
                <w:color w:val="000000"/>
                <w:szCs w:val="21"/>
              </w:rPr>
              <w:t>9</w:t>
            </w:r>
            <w:r w:rsidR="001A6C83">
              <w:rPr>
                <w:rFonts w:ascii="宋体" w:hAnsi="宋体"/>
                <w:color w:val="000000"/>
                <w:szCs w:val="21"/>
              </w:rPr>
              <w:t>、</w:t>
            </w:r>
            <w:r w:rsidR="00EF5077">
              <w:rPr>
                <w:rFonts w:hint="eastAsia"/>
              </w:rPr>
              <w:t>报价文件中除报价资料外还应包含以下资料（</w:t>
            </w:r>
            <w:r w:rsidR="00EF5077" w:rsidRPr="003C5483">
              <w:rPr>
                <w:rFonts w:hint="eastAsia"/>
                <w:color w:val="FF0000"/>
              </w:rPr>
              <w:t>均需加盖公章</w:t>
            </w:r>
            <w:r w:rsidR="00EF5077">
              <w:rPr>
                <w:rFonts w:hint="eastAsia"/>
              </w:rPr>
              <w:t>）</w:t>
            </w:r>
            <w:r w:rsidR="001A6C83">
              <w:rPr>
                <w:rFonts w:ascii="宋体" w:hAnsi="宋体" w:hint="eastAsia"/>
                <w:color w:val="000000"/>
                <w:szCs w:val="21"/>
              </w:rPr>
              <w:t>：</w:t>
            </w:r>
            <w:r w:rsidR="00EF5077">
              <w:rPr>
                <w:rFonts w:ascii="宋体" w:hAnsi="宋体" w:hint="eastAsia"/>
                <w:color w:val="000000"/>
                <w:szCs w:val="21"/>
              </w:rPr>
              <w:t>（1）</w:t>
            </w:r>
            <w:r w:rsidR="001A6C83">
              <w:rPr>
                <w:rFonts w:ascii="宋体" w:hAnsi="宋体"/>
                <w:color w:val="000000"/>
                <w:szCs w:val="21"/>
              </w:rPr>
              <w:t>营业执照复印件</w:t>
            </w:r>
            <w:r w:rsidR="00EF5077">
              <w:rPr>
                <w:rFonts w:ascii="宋体" w:hAnsi="宋体" w:hint="eastAsia"/>
                <w:color w:val="000000"/>
                <w:szCs w:val="21"/>
              </w:rPr>
              <w:t>（2）</w:t>
            </w:r>
            <w:r w:rsidR="001A6C83">
              <w:rPr>
                <w:rFonts w:ascii="宋体" w:hAnsi="宋体"/>
                <w:color w:val="000000"/>
                <w:szCs w:val="21"/>
              </w:rPr>
              <w:t>法定代表人身份证复印件</w:t>
            </w:r>
            <w:r w:rsidR="00EF5077">
              <w:rPr>
                <w:rFonts w:ascii="宋体" w:hAnsi="宋体" w:hint="eastAsia"/>
                <w:color w:val="000000"/>
                <w:szCs w:val="21"/>
              </w:rPr>
              <w:t>（3）</w:t>
            </w:r>
            <w:r w:rsidR="001A6C83">
              <w:rPr>
                <w:rFonts w:ascii="宋体" w:hAnsi="宋体"/>
                <w:color w:val="000000"/>
                <w:szCs w:val="21"/>
              </w:rPr>
              <w:t>授权代表还需提供法人授权委托书原件</w:t>
            </w:r>
            <w:r w:rsidR="00EF5077">
              <w:rPr>
                <w:rFonts w:ascii="宋体" w:hAnsi="宋体" w:hint="eastAsia"/>
                <w:color w:val="000000"/>
                <w:szCs w:val="21"/>
              </w:rPr>
              <w:t>（4）</w:t>
            </w:r>
            <w:r w:rsidR="001A6C83">
              <w:rPr>
                <w:rFonts w:ascii="宋体" w:hAnsi="宋体"/>
                <w:color w:val="000000"/>
                <w:szCs w:val="21"/>
              </w:rPr>
              <w:t>授权代表身份证复印件</w:t>
            </w:r>
            <w:r w:rsidR="00EF5077">
              <w:rPr>
                <w:rFonts w:ascii="宋体" w:hAnsi="宋体" w:hint="eastAsia"/>
                <w:color w:val="000000"/>
                <w:szCs w:val="21"/>
              </w:rPr>
              <w:t>（5）</w:t>
            </w:r>
            <w:r w:rsidR="001A6C83">
              <w:rPr>
                <w:rFonts w:ascii="宋体" w:hAnsi="宋体" w:hint="eastAsia"/>
                <w:bCs/>
                <w:color w:val="000000"/>
                <w:szCs w:val="21"/>
              </w:rPr>
              <w:t>关于此次综合安防管理平台升级所需要提供的证书复印件、</w:t>
            </w:r>
            <w:r>
              <w:rPr>
                <w:rFonts w:ascii="宋体" w:hAnsi="宋体" w:hint="eastAsia"/>
                <w:bCs/>
                <w:color w:val="FF0000"/>
                <w:szCs w:val="21"/>
              </w:rPr>
              <w:t>无缝对接承诺书、原厂质保函</w:t>
            </w:r>
            <w:r w:rsidRPr="00F4659D">
              <w:rPr>
                <w:rFonts w:ascii="宋体" w:hAnsi="宋体"/>
                <w:bCs/>
                <w:color w:val="000000"/>
                <w:szCs w:val="21"/>
              </w:rPr>
              <w:t xml:space="preserve"> </w:t>
            </w:r>
          </w:p>
          <w:p w:rsidR="001A6C83" w:rsidRPr="00886D44" w:rsidRDefault="001A6C83" w:rsidP="001A6C83">
            <w:pPr>
              <w:rPr>
                <w:color w:val="000000" w:themeColor="text1"/>
              </w:rPr>
            </w:pPr>
            <w:r>
              <w:rPr>
                <w:color w:val="000000" w:themeColor="text1"/>
              </w:rPr>
              <w:t>10</w:t>
            </w:r>
            <w:r w:rsidRPr="00886D44">
              <w:rPr>
                <w:rFonts w:hint="eastAsia"/>
                <w:color w:val="000000" w:themeColor="text1"/>
              </w:rPr>
              <w:t>、报价文件制作</w:t>
            </w:r>
            <w:r w:rsidRPr="00886D44">
              <w:rPr>
                <w:rFonts w:hint="eastAsia"/>
                <w:color w:val="FF0000"/>
              </w:rPr>
              <w:t>二</w:t>
            </w:r>
            <w:r w:rsidRPr="00886D44">
              <w:rPr>
                <w:rFonts w:hint="eastAsia"/>
                <w:color w:val="000000" w:themeColor="text1"/>
              </w:rPr>
              <w:t>份，要求密封，外部注明询价公告号及公司名称。</w:t>
            </w:r>
          </w:p>
          <w:p w:rsidR="001A6C83" w:rsidRPr="00886D44" w:rsidRDefault="001A6C83" w:rsidP="001A6C83">
            <w:pPr>
              <w:rPr>
                <w:color w:val="000000" w:themeColor="text1"/>
              </w:rPr>
            </w:pPr>
            <w:r>
              <w:rPr>
                <w:color w:val="000000" w:themeColor="text1"/>
              </w:rPr>
              <w:lastRenderedPageBreak/>
              <w:t>11</w:t>
            </w:r>
            <w:r w:rsidRPr="00886D44">
              <w:rPr>
                <w:rFonts w:hint="eastAsia"/>
                <w:color w:val="000000" w:themeColor="text1"/>
              </w:rPr>
              <w:t>、请注明应标产品的品牌，规格，具体参数</w:t>
            </w:r>
          </w:p>
          <w:p w:rsidR="001A6C83" w:rsidRDefault="001A6C83" w:rsidP="001A6C83">
            <w:pPr>
              <w:rPr>
                <w:color w:val="000000" w:themeColor="text1"/>
              </w:rPr>
            </w:pPr>
            <w:r>
              <w:rPr>
                <w:rFonts w:hint="eastAsia"/>
                <w:color w:val="000000" w:themeColor="text1"/>
              </w:rPr>
              <w:t>三、确定成交单位</w:t>
            </w:r>
          </w:p>
          <w:p w:rsidR="001A6C83" w:rsidRDefault="001A6C83" w:rsidP="001A6C83">
            <w:pPr>
              <w:ind w:left="315" w:hangingChars="150" w:hanging="315"/>
              <w:rPr>
                <w:color w:val="000000" w:themeColor="text1"/>
              </w:rPr>
            </w:pPr>
            <w:r>
              <w:rPr>
                <w:color w:val="000000" w:themeColor="text1"/>
              </w:rPr>
              <w:t>1</w:t>
            </w:r>
            <w:r>
              <w:rPr>
                <w:rFonts w:hint="eastAsia"/>
                <w:color w:val="000000" w:themeColor="text1"/>
              </w:rPr>
              <w:t>、</w:t>
            </w:r>
            <w:r w:rsidRPr="00886D44">
              <w:rPr>
                <w:rFonts w:hint="eastAsia"/>
                <w:color w:val="000000" w:themeColor="text1"/>
              </w:rPr>
              <w:t>报价文件请授权代表签字并加盖单位公章后于</w:t>
            </w:r>
            <w:r w:rsidRPr="00886D44">
              <w:rPr>
                <w:rFonts w:hint="eastAsia"/>
                <w:color w:val="000000" w:themeColor="text1"/>
              </w:rPr>
              <w:t>2023</w:t>
            </w:r>
            <w:r w:rsidRPr="00886D44">
              <w:rPr>
                <w:rFonts w:hint="eastAsia"/>
                <w:color w:val="000000" w:themeColor="text1"/>
              </w:rPr>
              <w:t>年</w:t>
            </w:r>
            <w:r>
              <w:rPr>
                <w:color w:val="000000" w:themeColor="text1"/>
              </w:rPr>
              <w:t>9</w:t>
            </w:r>
            <w:r w:rsidRPr="00886D44">
              <w:rPr>
                <w:rFonts w:hint="eastAsia"/>
                <w:color w:val="000000" w:themeColor="text1"/>
              </w:rPr>
              <w:t>月</w:t>
            </w:r>
            <w:r w:rsidR="00B13C81">
              <w:rPr>
                <w:color w:val="000000" w:themeColor="text1"/>
              </w:rPr>
              <w:t>18</w:t>
            </w:r>
            <w:bookmarkStart w:id="0" w:name="_GoBack"/>
            <w:bookmarkEnd w:id="0"/>
            <w:r w:rsidRPr="00886D44">
              <w:rPr>
                <w:rFonts w:hint="eastAsia"/>
                <w:color w:val="000000" w:themeColor="text1"/>
              </w:rPr>
              <w:t>日</w:t>
            </w:r>
            <w:r>
              <w:rPr>
                <w:color w:val="000000" w:themeColor="text1"/>
              </w:rPr>
              <w:t>8</w:t>
            </w:r>
            <w:r w:rsidRPr="00886D44">
              <w:rPr>
                <w:rFonts w:hint="eastAsia"/>
                <w:color w:val="000000" w:themeColor="text1"/>
              </w:rPr>
              <w:t>:30</w:t>
            </w:r>
            <w:r w:rsidRPr="00886D44">
              <w:rPr>
                <w:rFonts w:hint="eastAsia"/>
                <w:color w:val="000000" w:themeColor="text1"/>
              </w:rPr>
              <w:t>前密封寄送至无锡市高浪西路</w:t>
            </w:r>
            <w:r w:rsidRPr="00886D44">
              <w:rPr>
                <w:rFonts w:hint="eastAsia"/>
                <w:color w:val="000000" w:themeColor="text1"/>
              </w:rPr>
              <w:t>1</w:t>
            </w:r>
            <w:r w:rsidRPr="00886D44">
              <w:rPr>
                <w:color w:val="000000" w:themeColor="text1"/>
              </w:rPr>
              <w:t>600</w:t>
            </w:r>
            <w:r w:rsidRPr="00886D44">
              <w:rPr>
                <w:rFonts w:hint="eastAsia"/>
                <w:color w:val="000000" w:themeColor="text1"/>
              </w:rPr>
              <w:t>号无锡职业技术学院报价文件采用寄送方式（到付拒收），报价人应充分考虑邮件在途时间，保证报价文件能够在截止时间之前送达学校。寄出报价文件时可短信</w:t>
            </w:r>
            <w:r>
              <w:rPr>
                <w:rFonts w:hint="eastAsia"/>
                <w:color w:val="000000" w:themeColor="text1"/>
              </w:rPr>
              <w:t>资产</w:t>
            </w:r>
            <w:r>
              <w:rPr>
                <w:color w:val="000000" w:themeColor="text1"/>
              </w:rPr>
              <w:t>处</w:t>
            </w:r>
            <w:r>
              <w:rPr>
                <w:rFonts w:hint="eastAsia"/>
                <w:color w:val="000000" w:themeColor="text1"/>
              </w:rPr>
              <w:t xml:space="preserve"> </w:t>
            </w:r>
            <w:r>
              <w:rPr>
                <w:color w:val="000000" w:themeColor="text1"/>
              </w:rPr>
              <w:t>告知</w:t>
            </w:r>
            <w:r>
              <w:rPr>
                <w:rFonts w:hint="eastAsia"/>
                <w:color w:val="000000" w:themeColor="text1"/>
              </w:rPr>
              <w:t>邮件</w:t>
            </w:r>
            <w:r>
              <w:rPr>
                <w:color w:val="000000" w:themeColor="text1"/>
              </w:rPr>
              <w:t>单号）</w:t>
            </w:r>
            <w:r>
              <w:rPr>
                <w:rFonts w:hint="eastAsia"/>
                <w:color w:val="000000" w:themeColor="text1"/>
              </w:rPr>
              <w:t>。</w:t>
            </w:r>
            <w:r>
              <w:rPr>
                <w:rFonts w:hint="eastAsia"/>
                <w:color w:val="000000" w:themeColor="text1"/>
                <w:highlight w:val="yellow"/>
              </w:rPr>
              <w:t>快递上标明“</w:t>
            </w:r>
            <w:r>
              <w:rPr>
                <w:rFonts w:hint="eastAsia"/>
                <w:color w:val="000000" w:themeColor="text1"/>
                <w:highlight w:val="yellow"/>
              </w:rPr>
              <w:t>X</w:t>
            </w:r>
            <w:r>
              <w:rPr>
                <w:color w:val="000000" w:themeColor="text1"/>
                <w:highlight w:val="yellow"/>
              </w:rPr>
              <w:t>XXXX</w:t>
            </w:r>
            <w:r>
              <w:rPr>
                <w:rFonts w:hint="eastAsia"/>
                <w:color w:val="000000" w:themeColor="text1"/>
                <w:highlight w:val="yellow"/>
              </w:rPr>
              <w:t>”</w:t>
            </w:r>
            <w:r>
              <w:rPr>
                <w:rFonts w:hint="eastAsia"/>
                <w:highlight w:val="yellow"/>
              </w:rPr>
              <w:t xml:space="preserve"> </w:t>
            </w:r>
            <w:r>
              <w:rPr>
                <w:rFonts w:hint="eastAsia"/>
                <w:color w:val="000000" w:themeColor="text1"/>
                <w:highlight w:val="yellow"/>
              </w:rPr>
              <w:t>设备采购</w:t>
            </w:r>
          </w:p>
          <w:p w:rsidR="001A6C83" w:rsidRPr="00F4659D" w:rsidRDefault="001A6C83" w:rsidP="001A6C83">
            <w:pPr>
              <w:snapToGrid w:val="0"/>
              <w:jc w:val="left"/>
              <w:rPr>
                <w:rFonts w:ascii="宋体" w:hAnsi="宋体"/>
                <w:color w:val="000000"/>
                <w:szCs w:val="21"/>
              </w:rPr>
            </w:pPr>
            <w:r>
              <w:rPr>
                <w:color w:val="000000" w:themeColor="text1"/>
              </w:rPr>
              <w:t>2</w:t>
            </w:r>
            <w:r>
              <w:rPr>
                <w:rFonts w:hint="eastAsia"/>
                <w:color w:val="000000" w:themeColor="text1"/>
              </w:rPr>
              <w:t>、学校组织</w:t>
            </w:r>
            <w:r>
              <w:rPr>
                <w:rFonts w:hint="eastAsia"/>
                <w:color w:val="000000" w:themeColor="text1"/>
              </w:rPr>
              <w:t>3</w:t>
            </w:r>
            <w:r>
              <w:rPr>
                <w:rFonts w:hint="eastAsia"/>
                <w:color w:val="000000" w:themeColor="text1"/>
              </w:rPr>
              <w:t>人及以上单数询价小组，对报价文件进行资格性及符合性检查，通过资格性及符合性检查的单位报价文件，由询价小组</w:t>
            </w:r>
            <w:r>
              <w:rPr>
                <w:color w:val="000000" w:themeColor="text1"/>
              </w:rPr>
              <w:t>根据符合采购需求、质量和服务相等且报价最低的原则确定成交供应商</w:t>
            </w:r>
            <w:r>
              <w:rPr>
                <w:rFonts w:hint="eastAsia"/>
                <w:color w:val="000000" w:themeColor="text1"/>
              </w:rPr>
              <w:t>，并当场宣布结果。</w:t>
            </w:r>
          </w:p>
        </w:tc>
        <w:tc>
          <w:tcPr>
            <w:tcW w:w="7512" w:type="dxa"/>
            <w:gridSpan w:val="4"/>
            <w:tcBorders>
              <w:top w:val="single" w:sz="6" w:space="0" w:color="auto"/>
              <w:left w:val="dotDotDash" w:sz="18" w:space="0" w:color="auto"/>
              <w:bottom w:val="single" w:sz="6" w:space="0" w:color="auto"/>
            </w:tcBorders>
          </w:tcPr>
          <w:p w:rsidR="001A6C83" w:rsidRDefault="001A6C83" w:rsidP="001A6C83">
            <w:pPr>
              <w:jc w:val="left"/>
              <w:rPr>
                <w:color w:val="000000"/>
                <w:sz w:val="24"/>
              </w:rPr>
            </w:pPr>
            <w:r>
              <w:rPr>
                <w:rFonts w:hint="eastAsia"/>
                <w:color w:val="000000"/>
                <w:sz w:val="24"/>
              </w:rPr>
              <w:lastRenderedPageBreak/>
              <w:t>供应商对资格要求及报价要求的响应情况（可另附页）</w:t>
            </w:r>
          </w:p>
        </w:tc>
      </w:tr>
      <w:tr w:rsidR="0093727A" w:rsidTr="0093727A">
        <w:trPr>
          <w:gridAfter w:val="4"/>
          <w:wAfter w:w="3374" w:type="dxa"/>
          <w:trHeight w:val="1711"/>
        </w:trPr>
        <w:tc>
          <w:tcPr>
            <w:tcW w:w="2085" w:type="dxa"/>
            <w:vAlign w:val="center"/>
          </w:tcPr>
          <w:p w:rsidR="0093727A" w:rsidRDefault="0093727A" w:rsidP="001A6C83">
            <w:pPr>
              <w:jc w:val="center"/>
              <w:rPr>
                <w:b/>
                <w:color w:val="000000"/>
                <w:sz w:val="24"/>
              </w:rPr>
            </w:pPr>
            <w:r>
              <w:rPr>
                <w:rFonts w:hint="eastAsia"/>
                <w:b/>
                <w:color w:val="000000"/>
                <w:sz w:val="24"/>
              </w:rPr>
              <w:lastRenderedPageBreak/>
              <w:t>评审时间及地点</w:t>
            </w:r>
          </w:p>
        </w:tc>
        <w:tc>
          <w:tcPr>
            <w:tcW w:w="4544" w:type="dxa"/>
            <w:gridSpan w:val="4"/>
            <w:tcBorders>
              <w:right w:val="dotDotDash" w:sz="18" w:space="0" w:color="auto"/>
            </w:tcBorders>
            <w:vAlign w:val="center"/>
          </w:tcPr>
          <w:p w:rsidR="0093727A" w:rsidRDefault="0093727A" w:rsidP="001A6C83">
            <w:pPr>
              <w:jc w:val="left"/>
              <w:rPr>
                <w:color w:val="0000FF"/>
                <w:sz w:val="24"/>
                <w:u w:val="single"/>
              </w:rPr>
            </w:pPr>
            <w:r>
              <w:rPr>
                <w:rFonts w:hint="eastAsia"/>
                <w:color w:val="0000FF"/>
                <w:sz w:val="24"/>
                <w:u w:val="single"/>
              </w:rPr>
              <w:t>评审时间：</w:t>
            </w:r>
            <w:r>
              <w:rPr>
                <w:rFonts w:hint="eastAsia"/>
                <w:color w:val="0000FF"/>
                <w:sz w:val="24"/>
                <w:u w:val="single"/>
              </w:rPr>
              <w:t>202</w:t>
            </w:r>
            <w:r>
              <w:rPr>
                <w:color w:val="0000FF"/>
                <w:sz w:val="24"/>
                <w:u w:val="single"/>
              </w:rPr>
              <w:t>3</w:t>
            </w:r>
            <w:r>
              <w:rPr>
                <w:rFonts w:hint="eastAsia"/>
                <w:color w:val="0000FF"/>
                <w:sz w:val="24"/>
                <w:u w:val="single"/>
              </w:rPr>
              <w:t>年</w:t>
            </w:r>
            <w:r>
              <w:rPr>
                <w:color w:val="0000FF"/>
                <w:sz w:val="24"/>
                <w:u w:val="single"/>
              </w:rPr>
              <w:t>9</w:t>
            </w:r>
            <w:r>
              <w:rPr>
                <w:rFonts w:hint="eastAsia"/>
                <w:color w:val="0000FF"/>
                <w:sz w:val="24"/>
                <w:u w:val="single"/>
              </w:rPr>
              <w:t>月</w:t>
            </w:r>
            <w:r>
              <w:rPr>
                <w:color w:val="0000FF"/>
                <w:sz w:val="24"/>
                <w:u w:val="single"/>
              </w:rPr>
              <w:t xml:space="preserve"> </w:t>
            </w:r>
            <w:r w:rsidR="00B13C81">
              <w:rPr>
                <w:color w:val="0000FF"/>
                <w:sz w:val="24"/>
                <w:u w:val="single"/>
              </w:rPr>
              <w:t>18</w:t>
            </w:r>
            <w:r>
              <w:rPr>
                <w:rFonts w:hint="eastAsia"/>
                <w:color w:val="0000FF"/>
                <w:sz w:val="24"/>
                <w:u w:val="single"/>
              </w:rPr>
              <w:t>日</w:t>
            </w:r>
            <w:r>
              <w:rPr>
                <w:rFonts w:hint="eastAsia"/>
                <w:color w:val="0000FF"/>
                <w:sz w:val="24"/>
                <w:u w:val="single"/>
              </w:rPr>
              <w:t>9:00</w:t>
            </w:r>
          </w:p>
          <w:p w:rsidR="0093727A" w:rsidRDefault="0093727A" w:rsidP="001A6C83">
            <w:pPr>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7512" w:type="dxa"/>
            <w:gridSpan w:val="4"/>
            <w:tcBorders>
              <w:top w:val="single" w:sz="6" w:space="0" w:color="auto"/>
              <w:left w:val="dotDotDash" w:sz="18" w:space="0" w:color="auto"/>
              <w:bottom w:val="single" w:sz="6" w:space="0" w:color="auto"/>
            </w:tcBorders>
          </w:tcPr>
          <w:p w:rsidR="0093727A" w:rsidRDefault="0093727A" w:rsidP="001A6C83">
            <w:pPr>
              <w:jc w:val="left"/>
              <w:rPr>
                <w:color w:val="000000"/>
                <w:sz w:val="24"/>
              </w:rPr>
            </w:pPr>
            <w:r>
              <w:rPr>
                <w:rFonts w:hint="eastAsia"/>
                <w:color w:val="000000"/>
                <w:sz w:val="24"/>
              </w:rPr>
              <w:t>总报价</w:t>
            </w:r>
          </w:p>
          <w:p w:rsidR="0093727A" w:rsidRDefault="0093727A" w:rsidP="001A6C83">
            <w:pPr>
              <w:jc w:val="left"/>
              <w:rPr>
                <w:color w:val="000000"/>
                <w:sz w:val="24"/>
              </w:rPr>
            </w:pPr>
            <w:r>
              <w:rPr>
                <w:rFonts w:hint="eastAsia"/>
                <w:color w:val="000000"/>
                <w:sz w:val="24"/>
              </w:rPr>
              <w:t xml:space="preserve">　小写：</w:t>
            </w:r>
          </w:p>
          <w:p w:rsidR="0093727A" w:rsidRDefault="0093727A" w:rsidP="001A6C83">
            <w:pPr>
              <w:ind w:firstLineChars="100" w:firstLine="240"/>
              <w:jc w:val="left"/>
              <w:rPr>
                <w:color w:val="000000"/>
                <w:sz w:val="24"/>
              </w:rPr>
            </w:pPr>
            <w:r>
              <w:rPr>
                <w:rFonts w:hint="eastAsia"/>
                <w:color w:val="000000"/>
                <w:sz w:val="24"/>
              </w:rPr>
              <w:t>大写：</w:t>
            </w:r>
          </w:p>
          <w:p w:rsidR="0093727A" w:rsidRDefault="0093727A" w:rsidP="001A6C83">
            <w:pPr>
              <w:jc w:val="left"/>
              <w:rPr>
                <w:color w:val="000000"/>
                <w:sz w:val="24"/>
              </w:rPr>
            </w:pPr>
            <w:r>
              <w:rPr>
                <w:rFonts w:hint="eastAsia"/>
                <w:color w:val="000000"/>
                <w:sz w:val="24"/>
              </w:rPr>
              <w:t xml:space="preserve">　</w:t>
            </w:r>
          </w:p>
          <w:p w:rsidR="0093727A" w:rsidRDefault="0093727A" w:rsidP="001A6C83">
            <w:pPr>
              <w:jc w:val="left"/>
              <w:rPr>
                <w:color w:val="000000"/>
                <w:sz w:val="24"/>
              </w:rPr>
            </w:pPr>
            <w:r>
              <w:rPr>
                <w:rFonts w:hint="eastAsia"/>
                <w:color w:val="000000"/>
                <w:sz w:val="24"/>
              </w:rPr>
              <w:t xml:space="preserve">　</w:t>
            </w:r>
          </w:p>
          <w:p w:rsidR="0093727A" w:rsidRDefault="0093727A" w:rsidP="001A6C83">
            <w:pPr>
              <w:jc w:val="left"/>
              <w:rPr>
                <w:color w:val="000000"/>
                <w:sz w:val="24"/>
              </w:rPr>
            </w:pPr>
            <w:r>
              <w:rPr>
                <w:rFonts w:hint="eastAsia"/>
                <w:color w:val="000000"/>
                <w:sz w:val="24"/>
              </w:rPr>
              <w:t xml:space="preserve">　</w:t>
            </w:r>
          </w:p>
          <w:p w:rsidR="0093727A" w:rsidRDefault="0093727A" w:rsidP="001A6C83">
            <w:pPr>
              <w:jc w:val="left"/>
              <w:rPr>
                <w:color w:val="000000"/>
                <w:sz w:val="24"/>
              </w:rPr>
            </w:pPr>
            <w:r>
              <w:rPr>
                <w:rFonts w:hint="eastAsia"/>
                <w:color w:val="000000"/>
                <w:sz w:val="24"/>
              </w:rPr>
              <w:t xml:space="preserve">　</w:t>
            </w:r>
          </w:p>
        </w:tc>
      </w:tr>
      <w:tr w:rsidR="001A6C83" w:rsidTr="0093727A">
        <w:trPr>
          <w:gridAfter w:val="4"/>
          <w:wAfter w:w="3374" w:type="dxa"/>
          <w:trHeight w:val="72"/>
        </w:trPr>
        <w:tc>
          <w:tcPr>
            <w:tcW w:w="6629" w:type="dxa"/>
            <w:gridSpan w:val="5"/>
            <w:tcBorders>
              <w:right w:val="dotDotDash" w:sz="18" w:space="0" w:color="auto"/>
            </w:tcBorders>
          </w:tcPr>
          <w:p w:rsidR="001A6C83" w:rsidRDefault="001A6C83" w:rsidP="001A6C83">
            <w:pPr>
              <w:jc w:val="left"/>
              <w:rPr>
                <w:color w:val="000000"/>
                <w:sz w:val="24"/>
              </w:rPr>
            </w:pPr>
            <w:r>
              <w:rPr>
                <w:rFonts w:hint="eastAsia"/>
                <w:color w:val="000000"/>
                <w:sz w:val="24"/>
              </w:rPr>
              <w:t>虚线左方为采购人填写</w:t>
            </w:r>
          </w:p>
        </w:tc>
        <w:tc>
          <w:tcPr>
            <w:tcW w:w="7512" w:type="dxa"/>
            <w:gridSpan w:val="4"/>
            <w:tcBorders>
              <w:top w:val="single" w:sz="6" w:space="0" w:color="auto"/>
              <w:left w:val="dotDotDash" w:sz="18" w:space="0" w:color="auto"/>
              <w:bottom w:val="double" w:sz="4" w:space="0" w:color="auto"/>
            </w:tcBorders>
          </w:tcPr>
          <w:p w:rsidR="001A6C83" w:rsidRDefault="001A6C83" w:rsidP="001A6C83">
            <w:pPr>
              <w:jc w:val="left"/>
              <w:rPr>
                <w:color w:val="000000"/>
                <w:sz w:val="24"/>
              </w:rPr>
            </w:pPr>
            <w:r>
              <w:rPr>
                <w:rFonts w:hint="eastAsia"/>
                <w:color w:val="000000"/>
                <w:sz w:val="24"/>
              </w:rPr>
              <w:t>虚线右方为供货商填写</w:t>
            </w:r>
          </w:p>
        </w:tc>
      </w:tr>
    </w:tbl>
    <w:p w:rsidR="00842739" w:rsidRDefault="00842739"/>
    <w:sectPr w:rsidR="0084273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E3B" w:rsidRDefault="00C76E3B" w:rsidP="00C604B8">
      <w:r>
        <w:separator/>
      </w:r>
    </w:p>
  </w:endnote>
  <w:endnote w:type="continuationSeparator" w:id="0">
    <w:p w:rsidR="00C76E3B" w:rsidRDefault="00C76E3B" w:rsidP="00C6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E3B" w:rsidRDefault="00C76E3B" w:rsidP="00C604B8">
      <w:r>
        <w:separator/>
      </w:r>
    </w:p>
  </w:footnote>
  <w:footnote w:type="continuationSeparator" w:id="0">
    <w:p w:rsidR="00C76E3B" w:rsidRDefault="00C76E3B" w:rsidP="00C6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96FC9"/>
    <w:multiLevelType w:val="multilevel"/>
    <w:tmpl w:val="33296FC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B8C7691"/>
    <w:multiLevelType w:val="multilevel"/>
    <w:tmpl w:val="7B8C76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jNTlkYTIyNDk3MTA4M2M0NDg0NzlkYzkwNzlhMDEifQ=="/>
  </w:docVars>
  <w:rsids>
    <w:rsidRoot w:val="45B7414E"/>
    <w:rsid w:val="00170110"/>
    <w:rsid w:val="001A6C83"/>
    <w:rsid w:val="001B09CC"/>
    <w:rsid w:val="001F607C"/>
    <w:rsid w:val="00200611"/>
    <w:rsid w:val="003130DD"/>
    <w:rsid w:val="00380EC2"/>
    <w:rsid w:val="004E1E53"/>
    <w:rsid w:val="00576E22"/>
    <w:rsid w:val="006F6239"/>
    <w:rsid w:val="007B2584"/>
    <w:rsid w:val="007B7FA8"/>
    <w:rsid w:val="00842739"/>
    <w:rsid w:val="0093727A"/>
    <w:rsid w:val="009B77B2"/>
    <w:rsid w:val="00A5127F"/>
    <w:rsid w:val="00A81746"/>
    <w:rsid w:val="00B13C81"/>
    <w:rsid w:val="00C55C37"/>
    <w:rsid w:val="00C604B8"/>
    <w:rsid w:val="00C76E3B"/>
    <w:rsid w:val="00CD5844"/>
    <w:rsid w:val="00D00200"/>
    <w:rsid w:val="00D062E2"/>
    <w:rsid w:val="00DC2AD4"/>
    <w:rsid w:val="00EA0E5C"/>
    <w:rsid w:val="00EA5032"/>
    <w:rsid w:val="00EF5077"/>
    <w:rsid w:val="00F4659D"/>
    <w:rsid w:val="00F6474A"/>
    <w:rsid w:val="45B7414E"/>
    <w:rsid w:val="536D6E17"/>
    <w:rsid w:val="543F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DCF52"/>
  <w15:docId w15:val="{21B78460-0331-4947-A989-34CA1E94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pPr>
      <w:ind w:firstLineChars="200" w:firstLine="420"/>
    </w:pPr>
  </w:style>
  <w:style w:type="paragraph" w:styleId="a4">
    <w:name w:val="header"/>
    <w:basedOn w:val="a"/>
    <w:link w:val="a5"/>
    <w:rsid w:val="00C604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604B8"/>
    <w:rPr>
      <w:rFonts w:ascii="Times New Roman" w:eastAsia="宋体" w:hAnsi="Times New Roman" w:cs="Times New Roman"/>
      <w:kern w:val="2"/>
      <w:sz w:val="18"/>
      <w:szCs w:val="18"/>
    </w:rPr>
  </w:style>
  <w:style w:type="paragraph" w:styleId="a6">
    <w:name w:val="footer"/>
    <w:basedOn w:val="a"/>
    <w:link w:val="a7"/>
    <w:rsid w:val="00C604B8"/>
    <w:pPr>
      <w:tabs>
        <w:tab w:val="center" w:pos="4153"/>
        <w:tab w:val="right" w:pos="8306"/>
      </w:tabs>
      <w:snapToGrid w:val="0"/>
      <w:jc w:val="left"/>
    </w:pPr>
    <w:rPr>
      <w:sz w:val="18"/>
      <w:szCs w:val="18"/>
    </w:rPr>
  </w:style>
  <w:style w:type="character" w:customStyle="1" w:styleId="a7">
    <w:name w:val="页脚 字符"/>
    <w:basedOn w:val="a0"/>
    <w:link w:val="a6"/>
    <w:rsid w:val="00C604B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dc:creator>
  <cp:lastModifiedBy>Windows User</cp:lastModifiedBy>
  <cp:revision>18</cp:revision>
  <dcterms:created xsi:type="dcterms:W3CDTF">2023-09-06T02:40:00Z</dcterms:created>
  <dcterms:modified xsi:type="dcterms:W3CDTF">2023-09-13T02:05:00Z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5AE4D3BBD91C4FDA8C533735131EE402_13</vt:lpwstr>
  </property>
</Properties>
</file>